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628"/>
        <w:gridCol w:w="73"/>
        <w:gridCol w:w="1847"/>
      </w:tblGrid>
      <w:tr w:rsidR="00D776CC" w:rsidRPr="00D776CC" w:rsidTr="00D776CC">
        <w:trPr>
          <w:cantSplit/>
        </w:trPr>
        <w:tc>
          <w:tcPr>
            <w:tcW w:w="9468" w:type="dxa"/>
            <w:gridSpan w:val="6"/>
            <w:tcBorders>
              <w:top w:val="single" w:sz="12" w:space="0" w:color="000000"/>
              <w:left w:val="single" w:sz="12" w:space="0" w:color="000000"/>
              <w:bottom w:val="nil"/>
              <w:right w:val="single" w:sz="12" w:space="0" w:color="000000"/>
            </w:tcBorders>
          </w:tcPr>
          <w:p w:rsidR="00D776CC" w:rsidRPr="00D776CC" w:rsidRDefault="00D776CC" w:rsidP="00D776CC">
            <w:pPr>
              <w:pStyle w:val="Header"/>
              <w:tabs>
                <w:tab w:val="left" w:pos="720"/>
              </w:tabs>
              <w:rPr>
                <w:sz w:val="24"/>
                <w:szCs w:val="24"/>
                <w:lang w:val="en-GB"/>
              </w:rPr>
            </w:pPr>
          </w:p>
          <w:p w:rsidR="00D776CC" w:rsidRPr="00D776CC" w:rsidRDefault="00D776CC" w:rsidP="00D776CC">
            <w:pPr>
              <w:tabs>
                <w:tab w:val="center" w:pos="4560"/>
              </w:tabs>
              <w:spacing w:after="0"/>
              <w:rPr>
                <w:rFonts w:ascii="Times New Roman" w:hAnsi="Times New Roman" w:cs="Times New Roman"/>
                <w:sz w:val="24"/>
                <w:szCs w:val="24"/>
                <w:lang w:val="en-GB"/>
              </w:rPr>
            </w:pPr>
            <w:r w:rsidRPr="00D776CC">
              <w:rPr>
                <w:rFonts w:ascii="Times New Roman" w:hAnsi="Times New Roman" w:cs="Times New Roman"/>
                <w:sz w:val="24"/>
                <w:szCs w:val="24"/>
                <w:lang w:val="en-GB"/>
              </w:rPr>
              <w:tab/>
            </w:r>
          </w:p>
          <w:p w:rsidR="00D776CC" w:rsidRPr="00D776CC" w:rsidRDefault="00D776CC" w:rsidP="00D776CC">
            <w:pPr>
              <w:pStyle w:val="Heading4"/>
              <w:rPr>
                <w:rFonts w:ascii="Times New Roman" w:hAnsi="Times New Roman"/>
                <w:sz w:val="24"/>
                <w:szCs w:val="24"/>
              </w:rPr>
            </w:pPr>
            <w:r w:rsidRPr="00D776CC">
              <w:rPr>
                <w:rFonts w:ascii="Times New Roman" w:hAnsi="Times New Roman"/>
                <w:sz w:val="24"/>
                <w:szCs w:val="24"/>
              </w:rPr>
              <w:t>SAULT COLLEGE OF APPLIED ARTS AND TECHNOLOGY</w:t>
            </w:r>
          </w:p>
          <w:p w:rsidR="00D776CC" w:rsidRPr="00D776CC" w:rsidRDefault="00D776CC" w:rsidP="00D776CC">
            <w:pPr>
              <w:spacing w:after="0"/>
              <w:rPr>
                <w:rFonts w:ascii="Times New Roman" w:hAnsi="Times New Roman" w:cs="Times New Roman"/>
                <w:b/>
                <w:sz w:val="24"/>
                <w:szCs w:val="24"/>
                <w:lang w:val="en-GB"/>
              </w:rPr>
            </w:pPr>
          </w:p>
          <w:p w:rsidR="00D776CC" w:rsidRPr="00D776CC" w:rsidRDefault="00D776CC" w:rsidP="00D776CC">
            <w:pPr>
              <w:tabs>
                <w:tab w:val="center" w:pos="4560"/>
              </w:tabs>
              <w:spacing w:after="0"/>
              <w:rPr>
                <w:rFonts w:ascii="Times New Roman" w:hAnsi="Times New Roman" w:cs="Times New Roman"/>
                <w:b/>
                <w:sz w:val="24"/>
                <w:szCs w:val="24"/>
                <w:lang w:val="en-GB"/>
              </w:rPr>
            </w:pPr>
            <w:r w:rsidRPr="00D776CC">
              <w:rPr>
                <w:rFonts w:ascii="Times New Roman" w:hAnsi="Times New Roman" w:cs="Times New Roman"/>
                <w:b/>
                <w:sz w:val="24"/>
                <w:szCs w:val="24"/>
                <w:lang w:val="en-GB"/>
              </w:rPr>
              <w:tab/>
              <w:t>SAULT STE. MARIE, ONTARIO</w:t>
            </w:r>
          </w:p>
          <w:p w:rsidR="00D776CC" w:rsidRPr="00D776CC" w:rsidRDefault="00D776CC" w:rsidP="00D776CC">
            <w:pPr>
              <w:spacing w:after="0"/>
              <w:jc w:val="center"/>
              <w:rPr>
                <w:rFonts w:ascii="Times New Roman" w:hAnsi="Times New Roman" w:cs="Times New Roman"/>
                <w:sz w:val="24"/>
                <w:szCs w:val="24"/>
              </w:rPr>
            </w:pPr>
            <w:r w:rsidRPr="00D776CC">
              <w:rPr>
                <w:rFonts w:ascii="Times New Roman" w:hAnsi="Times New Roman" w:cs="Times New Roman"/>
                <w:noProof/>
                <w:sz w:val="24"/>
                <w:szCs w:val="24"/>
              </w:rPr>
              <w:drawing>
                <wp:inline distT="0" distB="0" distL="0" distR="0">
                  <wp:extent cx="920750" cy="841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0750" cy="841375"/>
                          </a:xfrm>
                          <a:prstGeom prst="rect">
                            <a:avLst/>
                          </a:prstGeom>
                          <a:noFill/>
                          <a:ln w="9525">
                            <a:noFill/>
                            <a:miter lim="800000"/>
                            <a:headEnd/>
                            <a:tailEnd/>
                          </a:ln>
                        </pic:spPr>
                      </pic:pic>
                    </a:graphicData>
                  </a:graphic>
                </wp:inline>
              </w:drawing>
            </w:r>
          </w:p>
          <w:p w:rsidR="00D776CC" w:rsidRPr="00D776CC" w:rsidRDefault="00D776CC" w:rsidP="00D776CC">
            <w:pPr>
              <w:spacing w:after="0"/>
              <w:jc w:val="center"/>
              <w:rPr>
                <w:rFonts w:ascii="Times New Roman" w:hAnsi="Times New Roman" w:cs="Times New Roman"/>
                <w:sz w:val="24"/>
                <w:szCs w:val="24"/>
                <w:lang w:val="en-GB"/>
              </w:rPr>
            </w:pPr>
            <w:r w:rsidRPr="00D776CC">
              <w:rPr>
                <w:rFonts w:ascii="Times New Roman" w:hAnsi="Times New Roman" w:cs="Times New Roman"/>
                <w:sz w:val="24"/>
                <w:szCs w:val="24"/>
                <w:lang w:val="en-GB"/>
              </w:rPr>
              <w:t>Sault College</w:t>
            </w:r>
          </w:p>
          <w:p w:rsidR="00D776CC" w:rsidRPr="00D776CC" w:rsidRDefault="00D776CC" w:rsidP="00D776CC">
            <w:pPr>
              <w:pStyle w:val="Heading1"/>
              <w:rPr>
                <w:szCs w:val="24"/>
              </w:rPr>
            </w:pPr>
            <w:proofErr w:type="gramStart"/>
            <w:r w:rsidRPr="00D776CC">
              <w:rPr>
                <w:szCs w:val="24"/>
              </w:rPr>
              <w:t>COURSE  OUTLINE</w:t>
            </w:r>
            <w:proofErr w:type="gramEnd"/>
          </w:p>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rPr>
          <w:cantSplit/>
        </w:trPr>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u w:val="single"/>
                <w:lang w:val="en-GB"/>
              </w:rPr>
              <w:t>COURSE TITLE</w:t>
            </w:r>
            <w:r w:rsidRPr="00D776CC">
              <w:rPr>
                <w:rFonts w:ascii="Times New Roman" w:hAnsi="Times New Roman" w:cs="Times New Roman"/>
                <w:b/>
                <w:sz w:val="24"/>
                <w:szCs w:val="24"/>
                <w:lang w:val="en-GB"/>
              </w:rPr>
              <w:t>:</w:t>
            </w:r>
          </w:p>
          <w:p w:rsidR="00D776CC" w:rsidRPr="00D776CC" w:rsidRDefault="00D776CC" w:rsidP="00D776CC">
            <w:pPr>
              <w:spacing w:after="0"/>
              <w:rPr>
                <w:rFonts w:ascii="Times New Roman" w:hAnsi="Times New Roman" w:cs="Times New Roman"/>
                <w:b/>
                <w:sz w:val="24"/>
                <w:szCs w:val="24"/>
                <w:lang w:eastAsia="en-US"/>
              </w:rPr>
            </w:pPr>
          </w:p>
        </w:tc>
        <w:tc>
          <w:tcPr>
            <w:tcW w:w="6950" w:type="dxa"/>
            <w:gridSpan w:val="5"/>
            <w:tcBorders>
              <w:top w:val="nil"/>
              <w:left w:val="nil"/>
              <w:bottom w:val="nil"/>
              <w:right w:val="single" w:sz="12" w:space="0" w:color="000000"/>
            </w:tcBorders>
            <w:hideMark/>
          </w:tcPr>
          <w:p w:rsidR="00D776CC" w:rsidRPr="00D776CC" w:rsidRDefault="00D776CC" w:rsidP="00B1093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Community Practicum I</w:t>
            </w:r>
          </w:p>
        </w:tc>
      </w:tr>
      <w:tr w:rsidR="00D776CC" w:rsidRPr="00D776CC" w:rsidTr="00D776CC">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u w:val="single"/>
                <w:lang w:val="en-GB"/>
              </w:rPr>
              <w:t>CODE NO.</w:t>
            </w:r>
            <w:r w:rsidRPr="00D776CC">
              <w:rPr>
                <w:rFonts w:ascii="Times New Roman" w:hAnsi="Times New Roman" w:cs="Times New Roman"/>
                <w:b/>
                <w:sz w:val="24"/>
                <w:szCs w:val="24"/>
                <w:lang w:val="en-GB"/>
              </w:rPr>
              <w:t xml:space="preserve"> :</w:t>
            </w:r>
          </w:p>
          <w:p w:rsidR="00D776CC" w:rsidRPr="00D776CC" w:rsidRDefault="00D776CC" w:rsidP="00D776CC">
            <w:pPr>
              <w:spacing w:after="0"/>
              <w:rPr>
                <w:rFonts w:ascii="Times New Roman" w:hAnsi="Times New Roman" w:cs="Times New Roman"/>
                <w:b/>
                <w:sz w:val="24"/>
                <w:szCs w:val="24"/>
                <w:lang w:eastAsia="en-US"/>
              </w:rPr>
            </w:pPr>
          </w:p>
        </w:tc>
        <w:tc>
          <w:tcPr>
            <w:tcW w:w="3402" w:type="dxa"/>
            <w:gridSpan w:val="2"/>
            <w:tcBorders>
              <w:top w:val="nil"/>
              <w:left w:val="nil"/>
              <w:bottom w:val="nil"/>
              <w:right w:val="nil"/>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CYW101-7</w:t>
            </w:r>
          </w:p>
        </w:tc>
        <w:tc>
          <w:tcPr>
            <w:tcW w:w="1701" w:type="dxa"/>
            <w:gridSpan w:val="2"/>
            <w:tcBorders>
              <w:top w:val="nil"/>
              <w:left w:val="nil"/>
              <w:bottom w:val="nil"/>
              <w:right w:val="nil"/>
            </w:tcBorders>
            <w:hideMark/>
          </w:tcPr>
          <w:p w:rsidR="00D776CC" w:rsidRPr="00D776CC" w:rsidRDefault="00D776CC" w:rsidP="00D776CC">
            <w:pPr>
              <w:spacing w:after="0"/>
              <w:rPr>
                <w:rFonts w:ascii="Times New Roman" w:hAnsi="Times New Roman" w:cs="Times New Roman"/>
                <w:b/>
                <w:sz w:val="24"/>
                <w:szCs w:val="24"/>
                <w:lang w:eastAsia="en-US"/>
              </w:rPr>
            </w:pPr>
            <w:r w:rsidRPr="00D776CC">
              <w:rPr>
                <w:rFonts w:ascii="Times New Roman" w:hAnsi="Times New Roman" w:cs="Times New Roman"/>
                <w:b/>
                <w:sz w:val="24"/>
                <w:szCs w:val="24"/>
                <w:u w:val="single"/>
                <w:lang w:val="en-GB"/>
              </w:rPr>
              <w:t>SEMESTER</w:t>
            </w:r>
            <w:r w:rsidRPr="00D776CC">
              <w:rPr>
                <w:rFonts w:ascii="Times New Roman" w:hAnsi="Times New Roman" w:cs="Times New Roman"/>
                <w:b/>
                <w:sz w:val="24"/>
                <w:szCs w:val="24"/>
                <w:lang w:val="en-GB"/>
              </w:rPr>
              <w:t>:</w:t>
            </w:r>
          </w:p>
        </w:tc>
        <w:tc>
          <w:tcPr>
            <w:tcW w:w="1847" w:type="dxa"/>
            <w:tcBorders>
              <w:top w:val="nil"/>
              <w:left w:val="nil"/>
              <w:bottom w:val="nil"/>
              <w:right w:val="single" w:sz="12" w:space="0" w:color="000000"/>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1 or 2</w:t>
            </w:r>
          </w:p>
        </w:tc>
      </w:tr>
      <w:tr w:rsidR="00D776CC" w:rsidRPr="00D776CC" w:rsidTr="00D776CC">
        <w:trPr>
          <w:cantSplit/>
        </w:trPr>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u w:val="single"/>
                <w:lang w:val="en-GB"/>
              </w:rPr>
              <w:t>PROGRAM</w:t>
            </w:r>
            <w:r w:rsidRPr="00D776CC">
              <w:rPr>
                <w:rFonts w:ascii="Times New Roman" w:hAnsi="Times New Roman" w:cs="Times New Roman"/>
                <w:b/>
                <w:sz w:val="24"/>
                <w:szCs w:val="24"/>
                <w:lang w:val="en-GB"/>
              </w:rPr>
              <w:t>:</w:t>
            </w:r>
          </w:p>
          <w:p w:rsidR="00D776CC" w:rsidRPr="00D776CC" w:rsidRDefault="00D776CC" w:rsidP="00D776CC">
            <w:pPr>
              <w:spacing w:after="0"/>
              <w:rPr>
                <w:rFonts w:ascii="Times New Roman" w:hAnsi="Times New Roman" w:cs="Times New Roman"/>
                <w:sz w:val="24"/>
                <w:szCs w:val="24"/>
                <w:lang w:eastAsia="en-US"/>
              </w:rPr>
            </w:pPr>
          </w:p>
        </w:tc>
        <w:tc>
          <w:tcPr>
            <w:tcW w:w="6950" w:type="dxa"/>
            <w:gridSpan w:val="5"/>
            <w:tcBorders>
              <w:top w:val="nil"/>
              <w:left w:val="nil"/>
              <w:bottom w:val="nil"/>
              <w:right w:val="single" w:sz="12" w:space="0" w:color="000000"/>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Child and Youth Worker</w:t>
            </w:r>
          </w:p>
        </w:tc>
      </w:tr>
      <w:tr w:rsidR="00D776CC" w:rsidRPr="00D776CC" w:rsidTr="00D776CC">
        <w:trPr>
          <w:cantSplit/>
        </w:trPr>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u w:val="single"/>
                <w:lang w:val="en-GB"/>
              </w:rPr>
              <w:t>AUTHOR</w:t>
            </w:r>
            <w:r w:rsidRPr="00D776CC">
              <w:rPr>
                <w:rFonts w:ascii="Times New Roman" w:hAnsi="Times New Roman" w:cs="Times New Roman"/>
                <w:b/>
                <w:sz w:val="24"/>
                <w:szCs w:val="24"/>
                <w:lang w:val="en-GB"/>
              </w:rPr>
              <w:t>:</w:t>
            </w:r>
          </w:p>
          <w:p w:rsidR="00D776CC" w:rsidRPr="00D776CC" w:rsidRDefault="00D776CC" w:rsidP="00D776CC">
            <w:pPr>
              <w:spacing w:after="0"/>
              <w:rPr>
                <w:rFonts w:ascii="Times New Roman" w:hAnsi="Times New Roman" w:cs="Times New Roman"/>
                <w:sz w:val="24"/>
                <w:szCs w:val="24"/>
                <w:lang w:eastAsia="en-US"/>
              </w:rPr>
            </w:pPr>
          </w:p>
        </w:tc>
        <w:tc>
          <w:tcPr>
            <w:tcW w:w="6950" w:type="dxa"/>
            <w:gridSpan w:val="5"/>
            <w:tcBorders>
              <w:top w:val="nil"/>
              <w:left w:val="nil"/>
              <w:bottom w:val="nil"/>
              <w:right w:val="single" w:sz="12" w:space="0" w:color="000000"/>
            </w:tcBorders>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 xml:space="preserve">Sandy MacDonald, </w:t>
            </w:r>
            <w:proofErr w:type="spellStart"/>
            <w:r w:rsidRPr="00D776CC">
              <w:rPr>
                <w:rFonts w:ascii="Times New Roman" w:hAnsi="Times New Roman" w:cs="Times New Roman"/>
                <w:sz w:val="24"/>
                <w:szCs w:val="24"/>
              </w:rPr>
              <w:t>CCW</w:t>
            </w:r>
            <w:proofErr w:type="spellEnd"/>
            <w:r w:rsidRPr="00D776CC">
              <w:rPr>
                <w:rFonts w:ascii="Times New Roman" w:hAnsi="Times New Roman" w:cs="Times New Roman"/>
                <w:sz w:val="24"/>
                <w:szCs w:val="24"/>
              </w:rPr>
              <w:t xml:space="preserve">, </w:t>
            </w:r>
            <w:proofErr w:type="spellStart"/>
            <w:r w:rsidRPr="00D776CC">
              <w:rPr>
                <w:rFonts w:ascii="Times New Roman" w:hAnsi="Times New Roman" w:cs="Times New Roman"/>
                <w:sz w:val="24"/>
                <w:szCs w:val="24"/>
              </w:rPr>
              <w:t>M.A</w:t>
            </w:r>
            <w:proofErr w:type="spellEnd"/>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Betty Brady, Hon. B.A. (</w:t>
            </w:r>
            <w:proofErr w:type="spellStart"/>
            <w:r w:rsidRPr="00D776CC">
              <w:rPr>
                <w:rFonts w:ascii="Times New Roman" w:hAnsi="Times New Roman" w:cs="Times New Roman"/>
                <w:sz w:val="24"/>
                <w:szCs w:val="24"/>
              </w:rPr>
              <w:t>Psy</w:t>
            </w:r>
            <w:proofErr w:type="spellEnd"/>
            <w:r w:rsidRPr="00D776CC">
              <w:rPr>
                <w:rFonts w:ascii="Times New Roman" w:hAnsi="Times New Roman" w:cs="Times New Roman"/>
                <w:sz w:val="24"/>
                <w:szCs w:val="24"/>
              </w:rPr>
              <w:t xml:space="preserve">), M.A., </w:t>
            </w:r>
            <w:proofErr w:type="spellStart"/>
            <w:r w:rsidRPr="00D776CC">
              <w:rPr>
                <w:rFonts w:ascii="Times New Roman" w:hAnsi="Times New Roman" w:cs="Times New Roman"/>
                <w:sz w:val="24"/>
                <w:szCs w:val="24"/>
              </w:rPr>
              <w:t>I.C.A.D.C</w:t>
            </w:r>
            <w:proofErr w:type="spellEnd"/>
          </w:p>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u w:val="single"/>
                <w:lang w:val="en-GB"/>
              </w:rPr>
              <w:t>DATE</w:t>
            </w:r>
            <w:r w:rsidRPr="00D776CC">
              <w:rPr>
                <w:rFonts w:ascii="Times New Roman" w:hAnsi="Times New Roman" w:cs="Times New Roman"/>
                <w:b/>
                <w:sz w:val="24"/>
                <w:szCs w:val="24"/>
                <w:lang w:val="en-GB"/>
              </w:rPr>
              <w:t>:</w:t>
            </w:r>
          </w:p>
          <w:p w:rsidR="00D776CC" w:rsidRPr="00D776CC" w:rsidRDefault="00D776CC" w:rsidP="00D776CC">
            <w:pPr>
              <w:spacing w:after="0"/>
              <w:rPr>
                <w:rFonts w:ascii="Times New Roman" w:hAnsi="Times New Roman" w:cs="Times New Roman"/>
                <w:sz w:val="24"/>
                <w:szCs w:val="24"/>
                <w:lang w:eastAsia="en-US"/>
              </w:rPr>
            </w:pPr>
          </w:p>
        </w:tc>
        <w:tc>
          <w:tcPr>
            <w:tcW w:w="1460" w:type="dxa"/>
            <w:tcBorders>
              <w:top w:val="nil"/>
              <w:left w:val="nil"/>
              <w:bottom w:val="nil"/>
              <w:right w:val="nil"/>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Jan. 2009</w:t>
            </w:r>
          </w:p>
        </w:tc>
        <w:tc>
          <w:tcPr>
            <w:tcW w:w="3570" w:type="dxa"/>
            <w:gridSpan w:val="2"/>
            <w:tcBorders>
              <w:top w:val="nil"/>
              <w:left w:val="nil"/>
              <w:bottom w:val="nil"/>
              <w:right w:val="nil"/>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b/>
                <w:sz w:val="24"/>
                <w:szCs w:val="24"/>
                <w:u w:val="single"/>
                <w:lang w:val="en-GB"/>
              </w:rPr>
              <w:t>PREVIOUS OUTLINE DATED</w:t>
            </w:r>
            <w:r w:rsidRPr="00D776CC">
              <w:rPr>
                <w:rFonts w:ascii="Times New Roman" w:hAnsi="Times New Roman" w:cs="Times New Roman"/>
                <w:b/>
                <w:sz w:val="24"/>
                <w:szCs w:val="24"/>
                <w:lang w:val="en-GB"/>
              </w:rPr>
              <w:t>:</w:t>
            </w:r>
          </w:p>
        </w:tc>
        <w:tc>
          <w:tcPr>
            <w:tcW w:w="1920" w:type="dxa"/>
            <w:gridSpan w:val="2"/>
            <w:tcBorders>
              <w:top w:val="nil"/>
              <w:left w:val="nil"/>
              <w:bottom w:val="nil"/>
              <w:right w:val="single" w:sz="12" w:space="0" w:color="000000"/>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June 2008</w:t>
            </w:r>
          </w:p>
        </w:tc>
      </w:tr>
      <w:tr w:rsidR="00D776CC" w:rsidRPr="00D776CC" w:rsidTr="00D776CC">
        <w:trPr>
          <w:cantSplit/>
        </w:trPr>
        <w:tc>
          <w:tcPr>
            <w:tcW w:w="2518" w:type="dxa"/>
            <w:tcBorders>
              <w:top w:val="nil"/>
              <w:left w:val="single" w:sz="12" w:space="0" w:color="000000"/>
              <w:bottom w:val="nil"/>
              <w:right w:val="nil"/>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b/>
                <w:sz w:val="24"/>
                <w:szCs w:val="24"/>
                <w:lang w:val="en-GB"/>
              </w:rPr>
              <w:t>APPROVED:</w:t>
            </w:r>
          </w:p>
        </w:tc>
        <w:tc>
          <w:tcPr>
            <w:tcW w:w="5030" w:type="dxa"/>
            <w:gridSpan w:val="3"/>
            <w:tcBorders>
              <w:top w:val="nil"/>
              <w:left w:val="nil"/>
              <w:bottom w:val="nil"/>
              <w:right w:val="nil"/>
            </w:tcBorders>
          </w:tcPr>
          <w:p w:rsidR="00D776CC" w:rsidRPr="00D776CC" w:rsidRDefault="004A2CB7" w:rsidP="00D776CC">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“Angelique Lemay”</w:t>
            </w:r>
          </w:p>
        </w:tc>
        <w:tc>
          <w:tcPr>
            <w:tcW w:w="1920" w:type="dxa"/>
            <w:gridSpan w:val="2"/>
            <w:tcBorders>
              <w:top w:val="nil"/>
              <w:left w:val="nil"/>
              <w:bottom w:val="nil"/>
              <w:right w:val="single" w:sz="12" w:space="0" w:color="000000"/>
            </w:tcBorders>
          </w:tcPr>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rPr>
          <w:cantSplit/>
        </w:trPr>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sz w:val="24"/>
                <w:szCs w:val="24"/>
                <w:lang w:eastAsia="en-US"/>
              </w:rPr>
            </w:pPr>
          </w:p>
        </w:tc>
        <w:tc>
          <w:tcPr>
            <w:tcW w:w="5030" w:type="dxa"/>
            <w:gridSpan w:val="3"/>
            <w:tcBorders>
              <w:top w:val="nil"/>
              <w:left w:val="nil"/>
              <w:bottom w:val="nil"/>
              <w:right w:val="nil"/>
            </w:tcBorders>
          </w:tcPr>
          <w:p w:rsidR="00D776CC" w:rsidRPr="00D776CC" w:rsidRDefault="00D776CC" w:rsidP="00D776CC">
            <w:pPr>
              <w:pStyle w:val="Heading2"/>
              <w:rPr>
                <w:szCs w:val="24"/>
                <w:lang w:val="en-US"/>
              </w:rPr>
            </w:pPr>
            <w:r w:rsidRPr="00D776CC">
              <w:rPr>
                <w:szCs w:val="24"/>
                <w:lang w:val="en-US"/>
              </w:rPr>
              <w:t>__________________________________</w:t>
            </w:r>
          </w:p>
          <w:p w:rsidR="00D776CC" w:rsidRPr="00D776CC" w:rsidRDefault="00D776CC" w:rsidP="00D776CC">
            <w:pPr>
              <w:pStyle w:val="Heading2"/>
              <w:rPr>
                <w:szCs w:val="24"/>
                <w:lang w:val="en-US"/>
              </w:rPr>
            </w:pPr>
            <w:r w:rsidRPr="00D776CC">
              <w:rPr>
                <w:szCs w:val="24"/>
                <w:lang w:val="en-US"/>
              </w:rPr>
              <w:t>CHAIR, COMMUNITY SERVICES</w:t>
            </w:r>
          </w:p>
          <w:p w:rsidR="00D776CC" w:rsidRPr="00D776CC" w:rsidRDefault="00D776CC" w:rsidP="00D776CC">
            <w:pPr>
              <w:spacing w:after="0"/>
              <w:rPr>
                <w:rFonts w:ascii="Times New Roman" w:hAnsi="Times New Roman" w:cs="Times New Roman"/>
                <w:sz w:val="24"/>
                <w:szCs w:val="24"/>
                <w:lang w:val="en-US" w:eastAsia="en-US"/>
              </w:rPr>
            </w:pPr>
          </w:p>
        </w:tc>
        <w:tc>
          <w:tcPr>
            <w:tcW w:w="1920" w:type="dxa"/>
            <w:gridSpan w:val="2"/>
            <w:tcBorders>
              <w:top w:val="nil"/>
              <w:left w:val="nil"/>
              <w:bottom w:val="nil"/>
              <w:right w:val="single" w:sz="12" w:space="0" w:color="000000"/>
            </w:tcBorders>
            <w:hideMark/>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lang w:val="en-GB"/>
              </w:rPr>
              <w:t>____________</w:t>
            </w:r>
          </w:p>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b/>
                <w:sz w:val="24"/>
                <w:szCs w:val="24"/>
                <w:lang w:val="en-GB"/>
              </w:rPr>
              <w:t>DATE</w:t>
            </w:r>
          </w:p>
        </w:tc>
      </w:tr>
      <w:tr w:rsidR="00D776CC" w:rsidRPr="00D776CC" w:rsidTr="00D776CC">
        <w:trPr>
          <w:cantSplit/>
        </w:trPr>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lang w:val="en-GB"/>
              </w:rPr>
              <w:t>TOTAL CREDITS:</w:t>
            </w:r>
          </w:p>
          <w:p w:rsidR="00D776CC" w:rsidRPr="00D776CC" w:rsidRDefault="00D776CC" w:rsidP="00D776CC">
            <w:pPr>
              <w:spacing w:after="0"/>
              <w:rPr>
                <w:rFonts w:ascii="Times New Roman" w:hAnsi="Times New Roman" w:cs="Times New Roman"/>
                <w:sz w:val="24"/>
                <w:szCs w:val="24"/>
                <w:lang w:eastAsia="en-US"/>
              </w:rPr>
            </w:pPr>
          </w:p>
        </w:tc>
        <w:tc>
          <w:tcPr>
            <w:tcW w:w="6950" w:type="dxa"/>
            <w:gridSpan w:val="5"/>
            <w:tcBorders>
              <w:top w:val="nil"/>
              <w:left w:val="nil"/>
              <w:bottom w:val="nil"/>
              <w:right w:val="single" w:sz="12" w:space="0" w:color="000000"/>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7</w:t>
            </w:r>
          </w:p>
        </w:tc>
      </w:tr>
      <w:tr w:rsidR="00D776CC" w:rsidRPr="00D776CC" w:rsidTr="00D776CC">
        <w:trPr>
          <w:cantSplit/>
        </w:trPr>
        <w:tc>
          <w:tcPr>
            <w:tcW w:w="2518" w:type="dxa"/>
            <w:tcBorders>
              <w:top w:val="nil"/>
              <w:left w:val="single" w:sz="12" w:space="0" w:color="000000"/>
              <w:bottom w:val="nil"/>
              <w:right w:val="nil"/>
            </w:tcBorders>
          </w:tcPr>
          <w:p w:rsidR="00D776CC" w:rsidRPr="00D776CC" w:rsidRDefault="00D776CC" w:rsidP="00D776CC">
            <w:pPr>
              <w:spacing w:after="0"/>
              <w:rPr>
                <w:rFonts w:ascii="Times New Roman" w:hAnsi="Times New Roman" w:cs="Times New Roman"/>
                <w:b/>
                <w:sz w:val="24"/>
                <w:szCs w:val="24"/>
                <w:lang w:val="en-GB" w:eastAsia="en-US"/>
              </w:rPr>
            </w:pPr>
            <w:r w:rsidRPr="00D776CC">
              <w:rPr>
                <w:rFonts w:ascii="Times New Roman" w:hAnsi="Times New Roman" w:cs="Times New Roman"/>
                <w:b/>
                <w:sz w:val="24"/>
                <w:szCs w:val="24"/>
                <w:lang w:val="en-GB"/>
              </w:rPr>
              <w:t>PREREQUISITE(S):</w:t>
            </w:r>
          </w:p>
          <w:p w:rsidR="00D776CC" w:rsidRPr="00D776CC" w:rsidRDefault="00D776CC" w:rsidP="00D776CC">
            <w:pPr>
              <w:spacing w:after="0"/>
              <w:rPr>
                <w:rFonts w:ascii="Times New Roman" w:hAnsi="Times New Roman" w:cs="Times New Roman"/>
                <w:sz w:val="24"/>
                <w:szCs w:val="24"/>
                <w:lang w:eastAsia="en-US"/>
              </w:rPr>
            </w:pPr>
          </w:p>
        </w:tc>
        <w:tc>
          <w:tcPr>
            <w:tcW w:w="6950" w:type="dxa"/>
            <w:gridSpan w:val="5"/>
            <w:tcBorders>
              <w:top w:val="nil"/>
              <w:left w:val="nil"/>
              <w:bottom w:val="nil"/>
              <w:right w:val="single" w:sz="12" w:space="0" w:color="000000"/>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CYW103-1</w:t>
            </w:r>
          </w:p>
        </w:tc>
      </w:tr>
      <w:tr w:rsidR="00D776CC" w:rsidRPr="00D776CC" w:rsidTr="00D776CC">
        <w:tc>
          <w:tcPr>
            <w:tcW w:w="2518" w:type="dxa"/>
            <w:tcBorders>
              <w:top w:val="nil"/>
              <w:left w:val="single" w:sz="12" w:space="0" w:color="000000"/>
              <w:bottom w:val="nil"/>
              <w:right w:val="nil"/>
            </w:tcBorders>
          </w:tcPr>
          <w:p w:rsidR="00D776CC" w:rsidRPr="00D776CC" w:rsidRDefault="00D776CC" w:rsidP="00B1093C">
            <w:pPr>
              <w:spacing w:after="0"/>
              <w:rPr>
                <w:rFonts w:ascii="Times New Roman" w:hAnsi="Times New Roman" w:cs="Times New Roman"/>
                <w:sz w:val="24"/>
                <w:szCs w:val="24"/>
                <w:lang w:eastAsia="en-US"/>
              </w:rPr>
            </w:pPr>
            <w:r w:rsidRPr="00D776CC">
              <w:rPr>
                <w:rFonts w:ascii="Times New Roman" w:hAnsi="Times New Roman" w:cs="Times New Roman"/>
                <w:b/>
                <w:sz w:val="24"/>
                <w:szCs w:val="24"/>
                <w:lang w:val="en-GB"/>
              </w:rPr>
              <w:t>LENGTH OF COURSE:</w:t>
            </w:r>
          </w:p>
        </w:tc>
        <w:tc>
          <w:tcPr>
            <w:tcW w:w="6950" w:type="dxa"/>
            <w:gridSpan w:val="5"/>
            <w:tcBorders>
              <w:top w:val="nil"/>
              <w:left w:val="nil"/>
              <w:bottom w:val="nil"/>
              <w:right w:val="single" w:sz="12" w:space="0" w:color="000000"/>
            </w:tcBorders>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12 Weeks</w:t>
            </w:r>
          </w:p>
        </w:tc>
      </w:tr>
      <w:tr w:rsidR="00E8672C" w:rsidRPr="00D776CC" w:rsidTr="00D776CC">
        <w:trPr>
          <w:cantSplit/>
        </w:trPr>
        <w:tc>
          <w:tcPr>
            <w:tcW w:w="9468" w:type="dxa"/>
            <w:gridSpan w:val="6"/>
            <w:tcBorders>
              <w:top w:val="nil"/>
              <w:left w:val="single" w:sz="12" w:space="0" w:color="000000"/>
              <w:bottom w:val="nil"/>
              <w:right w:val="single" w:sz="12" w:space="0" w:color="000000"/>
            </w:tcBorders>
          </w:tcPr>
          <w:p w:rsidR="00E8672C" w:rsidRPr="00E8672C" w:rsidRDefault="00E8672C" w:rsidP="004D1421">
            <w:pPr>
              <w:pStyle w:val="Heading2"/>
              <w:tabs>
                <w:tab w:val="center" w:pos="4560"/>
              </w:tabs>
              <w:rPr>
                <w:sz w:val="20"/>
              </w:rPr>
            </w:pPr>
          </w:p>
          <w:p w:rsidR="00E8672C" w:rsidRPr="00E8672C" w:rsidRDefault="00E8672C" w:rsidP="004D1421">
            <w:pPr>
              <w:pStyle w:val="Heading2"/>
              <w:tabs>
                <w:tab w:val="center" w:pos="4560"/>
              </w:tabs>
              <w:rPr>
                <w:sz w:val="20"/>
              </w:rPr>
            </w:pPr>
            <w:r w:rsidRPr="00E8672C">
              <w:rPr>
                <w:sz w:val="20"/>
              </w:rPr>
              <w:t>Copyright ©</w:t>
            </w:r>
            <w:r w:rsidR="001C4D55">
              <w:rPr>
                <w:sz w:val="20"/>
              </w:rPr>
              <w:t xml:space="preserve"> </w:t>
            </w:r>
            <w:r w:rsidRPr="00E8672C">
              <w:rPr>
                <w:sz w:val="20"/>
              </w:rPr>
              <w:t>200</w:t>
            </w:r>
            <w:r>
              <w:rPr>
                <w:sz w:val="20"/>
              </w:rPr>
              <w:t>9</w:t>
            </w:r>
            <w:r w:rsidRPr="00E8672C">
              <w:rPr>
                <w:sz w:val="20"/>
              </w:rPr>
              <w:t xml:space="preserve"> </w:t>
            </w:r>
            <w:proofErr w:type="gramStart"/>
            <w:r w:rsidRPr="00E8672C">
              <w:rPr>
                <w:sz w:val="20"/>
              </w:rPr>
              <w:t>The</w:t>
            </w:r>
            <w:proofErr w:type="gramEnd"/>
            <w:r w:rsidRPr="00E8672C">
              <w:rPr>
                <w:sz w:val="20"/>
              </w:rPr>
              <w:t xml:space="preserve"> Sault College of Applied Arts &amp; Technology</w:t>
            </w:r>
          </w:p>
          <w:p w:rsidR="00E8672C" w:rsidRPr="00E8672C" w:rsidRDefault="00E8672C" w:rsidP="004D1421">
            <w:pPr>
              <w:pStyle w:val="Heading3"/>
              <w:rPr>
                <w:rFonts w:ascii="Times New Roman" w:hAnsi="Times New Roman"/>
                <w:sz w:val="20"/>
              </w:rPr>
            </w:pPr>
            <w:r w:rsidRPr="00E8672C">
              <w:rPr>
                <w:rFonts w:ascii="Times New Roman" w:hAnsi="Times New Roman"/>
                <w:sz w:val="20"/>
              </w:rPr>
              <w:t>Reproduction of this document by any means, in whole or in part, without prior</w:t>
            </w:r>
          </w:p>
          <w:p w:rsidR="00E8672C" w:rsidRPr="00E8672C" w:rsidRDefault="00E8672C" w:rsidP="004D1421">
            <w:pPr>
              <w:pStyle w:val="Heading2"/>
              <w:tabs>
                <w:tab w:val="center" w:pos="4560"/>
              </w:tabs>
              <w:rPr>
                <w:b w:val="0"/>
                <w:sz w:val="20"/>
              </w:rPr>
            </w:pPr>
            <w:proofErr w:type="gramStart"/>
            <w:r w:rsidRPr="00E8672C">
              <w:rPr>
                <w:b w:val="0"/>
                <w:i/>
                <w:sz w:val="20"/>
              </w:rPr>
              <w:t>written</w:t>
            </w:r>
            <w:proofErr w:type="gramEnd"/>
            <w:r w:rsidRPr="00E8672C">
              <w:rPr>
                <w:b w:val="0"/>
                <w:i/>
                <w:sz w:val="20"/>
              </w:rPr>
              <w:t xml:space="preserve"> permission of Sault College of Applied Arts &amp; Technology is prohibited.</w:t>
            </w:r>
          </w:p>
        </w:tc>
      </w:tr>
      <w:tr w:rsidR="00E8672C" w:rsidRPr="00D776CC" w:rsidTr="00D776CC">
        <w:trPr>
          <w:cantSplit/>
        </w:trPr>
        <w:tc>
          <w:tcPr>
            <w:tcW w:w="9468" w:type="dxa"/>
            <w:gridSpan w:val="6"/>
            <w:tcBorders>
              <w:top w:val="nil"/>
              <w:left w:val="single" w:sz="12" w:space="0" w:color="000000"/>
              <w:bottom w:val="nil"/>
              <w:right w:val="single" w:sz="12" w:space="0" w:color="000000"/>
            </w:tcBorders>
            <w:hideMark/>
          </w:tcPr>
          <w:p w:rsidR="00E8672C" w:rsidRPr="00E8672C" w:rsidRDefault="00E8672C" w:rsidP="004D1421">
            <w:pPr>
              <w:pStyle w:val="Heading2"/>
              <w:tabs>
                <w:tab w:val="center" w:pos="4560"/>
              </w:tabs>
              <w:rPr>
                <w:b w:val="0"/>
                <w:sz w:val="20"/>
              </w:rPr>
            </w:pPr>
            <w:r w:rsidRPr="00E8672C">
              <w:rPr>
                <w:b w:val="0"/>
                <w:i/>
                <w:sz w:val="20"/>
              </w:rPr>
              <w:t>For additional information, please contact the Chair, Community Services</w:t>
            </w:r>
          </w:p>
        </w:tc>
      </w:tr>
      <w:tr w:rsidR="00E8672C" w:rsidRPr="00D776CC" w:rsidTr="00D776CC">
        <w:trPr>
          <w:cantSplit/>
        </w:trPr>
        <w:tc>
          <w:tcPr>
            <w:tcW w:w="9468" w:type="dxa"/>
            <w:gridSpan w:val="6"/>
            <w:tcBorders>
              <w:top w:val="nil"/>
              <w:left w:val="single" w:sz="12" w:space="0" w:color="000000"/>
              <w:bottom w:val="nil"/>
              <w:right w:val="single" w:sz="12" w:space="0" w:color="000000"/>
            </w:tcBorders>
            <w:hideMark/>
          </w:tcPr>
          <w:p w:rsidR="00E8672C" w:rsidRPr="00E8672C" w:rsidRDefault="00E8672C" w:rsidP="004D1421">
            <w:pPr>
              <w:tabs>
                <w:tab w:val="center" w:pos="4560"/>
              </w:tabs>
              <w:spacing w:after="0"/>
              <w:jc w:val="center"/>
              <w:rPr>
                <w:rFonts w:ascii="Times New Roman" w:hAnsi="Times New Roman" w:cs="Times New Roman"/>
                <w:i/>
                <w:sz w:val="20"/>
                <w:szCs w:val="20"/>
                <w:lang w:val="en-GB" w:eastAsia="en-US"/>
              </w:rPr>
            </w:pPr>
            <w:r w:rsidRPr="00E8672C">
              <w:rPr>
                <w:rFonts w:ascii="Times New Roman" w:hAnsi="Times New Roman" w:cs="Times New Roman"/>
                <w:i/>
                <w:sz w:val="20"/>
                <w:szCs w:val="20"/>
                <w:lang w:val="en-GB"/>
              </w:rPr>
              <w:t>School of Health and Community Services</w:t>
            </w:r>
          </w:p>
        </w:tc>
      </w:tr>
      <w:tr w:rsidR="00E8672C" w:rsidRPr="00D776CC" w:rsidTr="00D776CC">
        <w:trPr>
          <w:cantSplit/>
        </w:trPr>
        <w:tc>
          <w:tcPr>
            <w:tcW w:w="9468" w:type="dxa"/>
            <w:gridSpan w:val="6"/>
            <w:tcBorders>
              <w:top w:val="nil"/>
              <w:left w:val="single" w:sz="12" w:space="0" w:color="000000"/>
              <w:bottom w:val="single" w:sz="12" w:space="0" w:color="000000"/>
              <w:right w:val="single" w:sz="12" w:space="0" w:color="000000"/>
            </w:tcBorders>
          </w:tcPr>
          <w:p w:rsidR="00E8672C" w:rsidRPr="00E8672C" w:rsidRDefault="00E8672C" w:rsidP="004D1421">
            <w:pPr>
              <w:tabs>
                <w:tab w:val="center" w:pos="4560"/>
              </w:tabs>
              <w:spacing w:after="0"/>
              <w:jc w:val="center"/>
              <w:rPr>
                <w:rFonts w:ascii="Times New Roman" w:hAnsi="Times New Roman" w:cs="Times New Roman"/>
                <w:i/>
                <w:sz w:val="20"/>
                <w:szCs w:val="20"/>
                <w:lang w:val="en-GB" w:eastAsia="en-US"/>
              </w:rPr>
            </w:pPr>
            <w:r w:rsidRPr="00E8672C">
              <w:rPr>
                <w:rFonts w:ascii="Times New Roman" w:hAnsi="Times New Roman" w:cs="Times New Roman"/>
                <w:i/>
                <w:sz w:val="20"/>
                <w:szCs w:val="20"/>
                <w:lang w:val="en-GB"/>
              </w:rPr>
              <w:t>(705) 759-2554, Ext. 2603</w:t>
            </w:r>
          </w:p>
          <w:p w:rsidR="00E8672C" w:rsidRPr="00E8672C" w:rsidRDefault="00E8672C" w:rsidP="004D1421">
            <w:pPr>
              <w:tabs>
                <w:tab w:val="center" w:pos="4560"/>
              </w:tabs>
              <w:spacing w:after="0"/>
              <w:jc w:val="center"/>
              <w:rPr>
                <w:rFonts w:ascii="Times New Roman" w:hAnsi="Times New Roman" w:cs="Times New Roman"/>
                <w:i/>
                <w:sz w:val="20"/>
                <w:szCs w:val="20"/>
                <w:lang w:val="en-GB"/>
              </w:rPr>
            </w:pPr>
          </w:p>
          <w:p w:rsidR="00E8672C" w:rsidRPr="00E8672C" w:rsidRDefault="00E8672C" w:rsidP="004D1421">
            <w:pPr>
              <w:tabs>
                <w:tab w:val="center" w:pos="4560"/>
              </w:tabs>
              <w:spacing w:after="0"/>
              <w:jc w:val="center"/>
              <w:rPr>
                <w:rFonts w:ascii="Times New Roman" w:hAnsi="Times New Roman" w:cs="Times New Roman"/>
                <w:sz w:val="20"/>
                <w:szCs w:val="20"/>
                <w:lang w:eastAsia="en-US"/>
              </w:rPr>
            </w:pPr>
          </w:p>
        </w:tc>
      </w:tr>
    </w:tbl>
    <w:p w:rsidR="00D776CC" w:rsidRPr="00D776CC" w:rsidRDefault="00D776CC" w:rsidP="00D776CC">
      <w:pPr>
        <w:spacing w:after="0"/>
        <w:rPr>
          <w:rFonts w:ascii="Times New Roman" w:hAnsi="Times New Roman" w:cs="Times New Roman"/>
          <w:i/>
          <w:sz w:val="24"/>
          <w:szCs w:val="24"/>
          <w:lang w:val="en-GB"/>
        </w:rPr>
        <w:sectPr w:rsidR="00D776CC" w:rsidRPr="00D776CC">
          <w:pgSz w:w="12240" w:h="15840"/>
          <w:pgMar w:top="1440" w:right="1440" w:bottom="900" w:left="1440" w:header="720" w:footer="720" w:gutter="0"/>
          <w:cols w:space="720"/>
        </w:sectPr>
      </w:pPr>
    </w:p>
    <w:p w:rsidR="00D776CC" w:rsidRPr="00D776CC" w:rsidRDefault="00D776CC" w:rsidP="00D776CC">
      <w:pPr>
        <w:spacing w:after="0"/>
        <w:rPr>
          <w:rFonts w:ascii="Times New Roman" w:hAnsi="Times New Roman" w:cs="Times New Roman"/>
          <w:b/>
          <w:sz w:val="24"/>
          <w:szCs w:val="24"/>
          <w:lang w:eastAsia="en-US"/>
        </w:rPr>
      </w:pPr>
      <w:r w:rsidRPr="00D776CC">
        <w:rPr>
          <w:rFonts w:ascii="Times New Roman" w:hAnsi="Times New Roman" w:cs="Times New Roman"/>
          <w:b/>
          <w:sz w:val="24"/>
          <w:szCs w:val="24"/>
        </w:rPr>
        <w:lastRenderedPageBreak/>
        <w:t>I.</w:t>
      </w:r>
      <w:r w:rsidRPr="00D776CC">
        <w:rPr>
          <w:rFonts w:ascii="Times New Roman" w:hAnsi="Times New Roman" w:cs="Times New Roman"/>
          <w:b/>
          <w:sz w:val="24"/>
          <w:szCs w:val="24"/>
        </w:rPr>
        <w:tab/>
        <w:t>COURSE DESCRIPTION:</w:t>
      </w:r>
    </w:p>
    <w:p w:rsidR="00D776CC" w:rsidRPr="00D776CC" w:rsidRDefault="00D776CC" w:rsidP="00D776CC">
      <w:pPr>
        <w:spacing w:after="0"/>
        <w:rPr>
          <w:rFonts w:ascii="Times New Roman" w:hAnsi="Times New Roman" w:cs="Times New Roman"/>
          <w:b/>
          <w:sz w:val="24"/>
          <w:szCs w:val="24"/>
        </w:rPr>
      </w:pPr>
    </w:p>
    <w:p w:rsidR="00D776CC" w:rsidRPr="00D776CC" w:rsidRDefault="00D776CC" w:rsidP="00D776CC">
      <w:pPr>
        <w:spacing w:after="0"/>
        <w:ind w:left="720"/>
        <w:rPr>
          <w:rFonts w:ascii="Times New Roman" w:hAnsi="Times New Roman" w:cs="Times New Roman"/>
          <w:sz w:val="24"/>
          <w:szCs w:val="24"/>
        </w:rPr>
      </w:pPr>
      <w:r w:rsidRPr="00D776CC">
        <w:rPr>
          <w:rFonts w:ascii="Times New Roman" w:hAnsi="Times New Roman" w:cs="Times New Roman"/>
          <w:sz w:val="24"/>
          <w:szCs w:val="24"/>
        </w:rPr>
        <w:t>This is the first level of field placement in the Child and Youth Worker program.  Emphasis is on the integration of theory and practical experience and the development of the student as a professional Child and Youth Worker.</w:t>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b/>
          <w:sz w:val="24"/>
          <w:szCs w:val="24"/>
        </w:rPr>
      </w:pPr>
      <w:r w:rsidRPr="00D776CC">
        <w:rPr>
          <w:rFonts w:ascii="Times New Roman" w:hAnsi="Times New Roman" w:cs="Times New Roman"/>
          <w:b/>
          <w:sz w:val="24"/>
          <w:szCs w:val="24"/>
        </w:rPr>
        <w:t>II.</w:t>
      </w:r>
      <w:r w:rsidRPr="00D776CC">
        <w:rPr>
          <w:rFonts w:ascii="Times New Roman" w:hAnsi="Times New Roman" w:cs="Times New Roman"/>
          <w:b/>
          <w:sz w:val="24"/>
          <w:szCs w:val="24"/>
        </w:rPr>
        <w:tab/>
        <w:t>LEARNING OUTCOMES AND ELEMENTS OF THE PERFORMANCE:</w:t>
      </w:r>
    </w:p>
    <w:p w:rsidR="00D776CC" w:rsidRPr="00D776CC" w:rsidRDefault="00D776CC" w:rsidP="00D776CC">
      <w:pPr>
        <w:spacing w:after="0"/>
        <w:ind w:left="720"/>
        <w:rPr>
          <w:rFonts w:ascii="Times New Roman" w:hAnsi="Times New Roman" w:cs="Times New Roman"/>
          <w:sz w:val="24"/>
          <w:szCs w:val="24"/>
        </w:rPr>
      </w:pPr>
      <w:r w:rsidRPr="00D776CC">
        <w:rPr>
          <w:rFonts w:ascii="Times New Roman" w:hAnsi="Times New Roman" w:cs="Times New Roman"/>
          <w:sz w:val="24"/>
          <w:szCs w:val="24"/>
        </w:rPr>
        <w:t>Upon successful completion of this course the student will demonstrate the ability to:</w:t>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numPr>
          <w:ilvl w:val="0"/>
          <w:numId w:val="1"/>
        </w:numPr>
        <w:spacing w:after="0" w:line="240" w:lineRule="auto"/>
        <w:rPr>
          <w:rFonts w:ascii="Times New Roman" w:hAnsi="Times New Roman" w:cs="Times New Roman"/>
          <w:b/>
          <w:sz w:val="24"/>
          <w:szCs w:val="24"/>
        </w:rPr>
      </w:pPr>
      <w:r w:rsidRPr="00D776CC">
        <w:rPr>
          <w:rFonts w:ascii="Times New Roman" w:hAnsi="Times New Roman" w:cs="Times New Roman"/>
          <w:b/>
          <w:sz w:val="24"/>
          <w:szCs w:val="24"/>
        </w:rPr>
        <w:t>Interact with other professionals in ways that contribute to effective working relationships and the achievement of goals within an educational setting.</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ab/>
      </w:r>
      <w:r w:rsidRPr="00D776CC">
        <w:rPr>
          <w:rFonts w:ascii="Times New Roman" w:hAnsi="Times New Roman" w:cs="Times New Roman"/>
          <w:b/>
          <w:sz w:val="24"/>
          <w:szCs w:val="24"/>
        </w:rPr>
        <w:t>Elements of Performance:</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numPr>
          <w:ilvl w:val="0"/>
          <w:numId w:val="2"/>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work collaboratively with supervisors to identify tasks to be completed in the assigned classroom(s)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2"/>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establish and implement strategies to accomplish the tasks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2"/>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clarify one’s own roles and responsibilities within the setting and fulfill them in a professional manner</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numPr>
          <w:ilvl w:val="0"/>
          <w:numId w:val="3"/>
        </w:numPr>
        <w:spacing w:after="0" w:line="240" w:lineRule="auto"/>
        <w:rPr>
          <w:rFonts w:ascii="Times New Roman" w:hAnsi="Times New Roman" w:cs="Times New Roman"/>
          <w:b/>
          <w:sz w:val="24"/>
          <w:szCs w:val="24"/>
        </w:rPr>
      </w:pPr>
      <w:r w:rsidRPr="00D776CC">
        <w:rPr>
          <w:rFonts w:ascii="Times New Roman" w:hAnsi="Times New Roman" w:cs="Times New Roman"/>
          <w:b/>
          <w:sz w:val="24"/>
          <w:szCs w:val="24"/>
        </w:rPr>
        <w:t>Interact with children in ways that promote growth and development</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ind w:left="720"/>
        <w:rPr>
          <w:rFonts w:ascii="Times New Roman" w:hAnsi="Times New Roman" w:cs="Times New Roman"/>
          <w:b/>
          <w:sz w:val="24"/>
          <w:szCs w:val="24"/>
        </w:rPr>
      </w:pPr>
      <w:r w:rsidRPr="00D776CC">
        <w:rPr>
          <w:rFonts w:ascii="Times New Roman" w:hAnsi="Times New Roman" w:cs="Times New Roman"/>
          <w:b/>
          <w:sz w:val="24"/>
          <w:szCs w:val="24"/>
        </w:rPr>
        <w:t>Elements of Performance:</w:t>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numPr>
          <w:ilvl w:val="0"/>
          <w:numId w:val="2"/>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model attitudes and behaviour appropriate to the classroom</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2"/>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demonstrate warmth and genuineness in responding to the unique needs of each child</w:t>
      </w:r>
    </w:p>
    <w:p w:rsidR="00D776CC" w:rsidRPr="00D776CC" w:rsidRDefault="00D776CC" w:rsidP="00D776CC">
      <w:pPr>
        <w:spacing w:after="0"/>
        <w:ind w:left="1080"/>
        <w:rPr>
          <w:rFonts w:ascii="Times New Roman" w:hAnsi="Times New Roman" w:cs="Times New Roman"/>
          <w:sz w:val="24"/>
          <w:szCs w:val="24"/>
        </w:rPr>
      </w:pPr>
    </w:p>
    <w:p w:rsidR="001C4D55" w:rsidRPr="001C4D55" w:rsidRDefault="00D776CC" w:rsidP="00D776CC">
      <w:pPr>
        <w:numPr>
          <w:ilvl w:val="0"/>
          <w:numId w:val="2"/>
        </w:numPr>
        <w:spacing w:after="0" w:line="240" w:lineRule="auto"/>
        <w:rPr>
          <w:rFonts w:ascii="Times New Roman" w:hAnsi="Times New Roman" w:cs="Times New Roman"/>
          <w:b/>
          <w:sz w:val="24"/>
          <w:szCs w:val="24"/>
        </w:rPr>
      </w:pPr>
      <w:r w:rsidRPr="00303553">
        <w:rPr>
          <w:rFonts w:ascii="Times New Roman" w:hAnsi="Times New Roman" w:cs="Times New Roman"/>
          <w:sz w:val="24"/>
          <w:szCs w:val="24"/>
        </w:rPr>
        <w:t>provide appropriate levels of assistance and support throughout the day</w:t>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numPr>
          <w:ilvl w:val="0"/>
          <w:numId w:val="4"/>
        </w:numPr>
        <w:spacing w:after="0" w:line="240" w:lineRule="auto"/>
        <w:rPr>
          <w:rFonts w:ascii="Times New Roman" w:hAnsi="Times New Roman" w:cs="Times New Roman"/>
          <w:b/>
          <w:sz w:val="24"/>
          <w:szCs w:val="24"/>
        </w:rPr>
      </w:pPr>
      <w:r w:rsidRPr="00D776CC">
        <w:rPr>
          <w:rFonts w:ascii="Times New Roman" w:hAnsi="Times New Roman" w:cs="Times New Roman"/>
          <w:b/>
          <w:sz w:val="24"/>
          <w:szCs w:val="24"/>
        </w:rPr>
        <w:t>Communicate effectively in verbal, non-verbal and written forms which enhance the quality of service.</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ind w:left="720"/>
        <w:rPr>
          <w:rFonts w:ascii="Times New Roman" w:hAnsi="Times New Roman" w:cs="Times New Roman"/>
          <w:sz w:val="24"/>
          <w:szCs w:val="24"/>
        </w:rPr>
      </w:pPr>
      <w:r w:rsidRPr="00D776CC">
        <w:rPr>
          <w:rFonts w:ascii="Times New Roman" w:hAnsi="Times New Roman" w:cs="Times New Roman"/>
          <w:b/>
          <w:sz w:val="24"/>
          <w:szCs w:val="24"/>
        </w:rPr>
        <w:t>Elements of Performance:</w:t>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plan and organize communications according to the purpose and audience</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choose the appropriate form of communication</w:t>
      </w:r>
    </w:p>
    <w:p w:rsidR="00D776CC" w:rsidRPr="00D776CC" w:rsidRDefault="00D776CC" w:rsidP="00D776CC">
      <w:pPr>
        <w:spacing w:after="0"/>
        <w:ind w:left="1080"/>
        <w:rPr>
          <w:rFonts w:ascii="Times New Roman" w:hAnsi="Times New Roman" w:cs="Times New Roman"/>
          <w:sz w:val="24"/>
          <w:szCs w:val="24"/>
        </w:rPr>
      </w:pPr>
    </w:p>
    <w:p w:rsidR="001C4D55"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incorporate the content that is meaningful to the task</w:t>
      </w:r>
    </w:p>
    <w:p w:rsidR="001C4D55" w:rsidRDefault="001C4D55">
      <w:pPr>
        <w:rPr>
          <w:rFonts w:ascii="Times New Roman" w:hAnsi="Times New Roman" w:cs="Times New Roman"/>
          <w:sz w:val="24"/>
          <w:szCs w:val="24"/>
        </w:rPr>
      </w:pPr>
      <w:r>
        <w:rPr>
          <w:rFonts w:ascii="Times New Roman" w:hAnsi="Times New Roman" w:cs="Times New Roman"/>
          <w:sz w:val="24"/>
          <w:szCs w:val="24"/>
        </w:rPr>
        <w:lastRenderedPageBreak/>
        <w:br w:type="page"/>
      </w:r>
    </w:p>
    <w:p w:rsidR="001C4D55" w:rsidRPr="00303553" w:rsidRDefault="001C4D55" w:rsidP="001C4D55">
      <w:pPr>
        <w:spacing w:after="0" w:line="240" w:lineRule="auto"/>
        <w:rPr>
          <w:rFonts w:ascii="Times New Roman" w:hAnsi="Times New Roman" w:cs="Times New Roman"/>
          <w:b/>
          <w:sz w:val="24"/>
          <w:szCs w:val="24"/>
        </w:rPr>
      </w:pPr>
      <w:r w:rsidRPr="00303553">
        <w:rPr>
          <w:rFonts w:ascii="Times New Roman" w:hAnsi="Times New Roman" w:cs="Times New Roman"/>
          <w:b/>
          <w:sz w:val="24"/>
          <w:szCs w:val="24"/>
        </w:rPr>
        <w:lastRenderedPageBreak/>
        <w:t>II.</w:t>
      </w:r>
      <w:r w:rsidRPr="00303553">
        <w:rPr>
          <w:rFonts w:ascii="Times New Roman" w:hAnsi="Times New Roman" w:cs="Times New Roman"/>
          <w:b/>
          <w:sz w:val="24"/>
          <w:szCs w:val="24"/>
        </w:rPr>
        <w:tab/>
        <w:t>LEARNING OUTCOMES AND ELEMENTS OF THE PERFORMANCE:</w:t>
      </w:r>
    </w:p>
    <w:p w:rsidR="001C4D55" w:rsidRPr="00D776CC" w:rsidRDefault="001C4D55" w:rsidP="001C4D55">
      <w:pPr>
        <w:spacing w:after="0"/>
        <w:ind w:left="720"/>
        <w:rPr>
          <w:rFonts w:ascii="Times New Roman" w:hAnsi="Times New Roman" w:cs="Times New Roman"/>
          <w:sz w:val="24"/>
          <w:szCs w:val="24"/>
        </w:rPr>
      </w:pPr>
      <w:proofErr w:type="gramStart"/>
      <w:r w:rsidRPr="00D776CC">
        <w:rPr>
          <w:rFonts w:ascii="Times New Roman" w:hAnsi="Times New Roman" w:cs="Times New Roman"/>
          <w:b/>
          <w:sz w:val="24"/>
          <w:szCs w:val="24"/>
        </w:rPr>
        <w:t>(cont.)</w:t>
      </w:r>
      <w:proofErr w:type="gramEnd"/>
    </w:p>
    <w:p w:rsidR="00D776CC" w:rsidRPr="00D776CC" w:rsidRDefault="00D776CC" w:rsidP="001C4D55">
      <w:pPr>
        <w:spacing w:after="0" w:line="240" w:lineRule="auto"/>
        <w:rPr>
          <w:rFonts w:ascii="Times New Roman" w:hAnsi="Times New Roman" w:cs="Times New Roman"/>
          <w:sz w:val="24"/>
          <w:szCs w:val="24"/>
        </w:rPr>
      </w:pP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use language and style suitable to the audience and purpose</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evaluate communications and adjust for any errors in content, structure, style and mechanics</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numPr>
          <w:ilvl w:val="0"/>
          <w:numId w:val="5"/>
        </w:numPr>
        <w:spacing w:after="0" w:line="240" w:lineRule="auto"/>
        <w:rPr>
          <w:rFonts w:ascii="Times New Roman" w:hAnsi="Times New Roman" w:cs="Times New Roman"/>
          <w:b/>
          <w:sz w:val="24"/>
          <w:szCs w:val="24"/>
        </w:rPr>
      </w:pPr>
      <w:r w:rsidRPr="00D776CC">
        <w:rPr>
          <w:rFonts w:ascii="Times New Roman" w:hAnsi="Times New Roman" w:cs="Times New Roman"/>
          <w:b/>
          <w:sz w:val="24"/>
          <w:szCs w:val="24"/>
        </w:rPr>
        <w:t>Engage in on-going self-assessment for the purpose of enhancing professional performance.</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ind w:left="720"/>
        <w:rPr>
          <w:rFonts w:ascii="Times New Roman" w:hAnsi="Times New Roman" w:cs="Times New Roman"/>
          <w:b/>
          <w:sz w:val="24"/>
          <w:szCs w:val="24"/>
        </w:rPr>
      </w:pPr>
      <w:r w:rsidRPr="00D776CC">
        <w:rPr>
          <w:rFonts w:ascii="Times New Roman" w:hAnsi="Times New Roman" w:cs="Times New Roman"/>
          <w:b/>
          <w:sz w:val="24"/>
          <w:szCs w:val="24"/>
        </w:rPr>
        <w:t>Elements of Performance:</w:t>
      </w:r>
    </w:p>
    <w:p w:rsidR="00D776CC" w:rsidRPr="00D776CC" w:rsidRDefault="00D776CC" w:rsidP="00D776CC">
      <w:pPr>
        <w:spacing w:after="0"/>
        <w:ind w:left="720"/>
        <w:rPr>
          <w:rFonts w:ascii="Times New Roman" w:hAnsi="Times New Roman" w:cs="Times New Roman"/>
          <w:b/>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review the results of one’s actions and decisions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reflect on the processes and practices used</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identify any errors and make corrections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identify successes for adaptation to other situations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examine the impact of personal values and beliefs on actions and decisions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1C4D55">
      <w:pPr>
        <w:numPr>
          <w:ilvl w:val="0"/>
          <w:numId w:val="14"/>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evaluate and act upon constructive feedback</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b/>
          <w:sz w:val="24"/>
          <w:szCs w:val="24"/>
        </w:rPr>
      </w:pPr>
      <w:r w:rsidRPr="00D776CC">
        <w:rPr>
          <w:rFonts w:ascii="Times New Roman" w:hAnsi="Times New Roman" w:cs="Times New Roman"/>
          <w:b/>
          <w:sz w:val="24"/>
          <w:szCs w:val="24"/>
        </w:rPr>
        <w:t>III.</w:t>
      </w:r>
      <w:r w:rsidRPr="00D776CC">
        <w:rPr>
          <w:rFonts w:ascii="Times New Roman" w:hAnsi="Times New Roman" w:cs="Times New Roman"/>
          <w:b/>
          <w:sz w:val="24"/>
          <w:szCs w:val="24"/>
        </w:rPr>
        <w:tab/>
        <w:t>TOPICS</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numPr>
          <w:ilvl w:val="0"/>
          <w:numId w:val="6"/>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Professional Obligations (attached)</w:t>
      </w:r>
    </w:p>
    <w:p w:rsidR="00D776CC" w:rsidRPr="00D776CC" w:rsidRDefault="00D776CC" w:rsidP="00D776CC">
      <w:pPr>
        <w:numPr>
          <w:ilvl w:val="0"/>
          <w:numId w:val="7"/>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Classroom Management Issues</w:t>
      </w:r>
    </w:p>
    <w:p w:rsidR="00D776CC" w:rsidRDefault="00D776CC" w:rsidP="00D776CC">
      <w:pPr>
        <w:numPr>
          <w:ilvl w:val="0"/>
          <w:numId w:val="7"/>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Developmental Needs of Children</w:t>
      </w:r>
    </w:p>
    <w:p w:rsidR="001C4D55" w:rsidRDefault="001C4D55" w:rsidP="001C4D55">
      <w:pPr>
        <w:spacing w:after="0" w:line="240" w:lineRule="auto"/>
        <w:rPr>
          <w:rFonts w:ascii="Times New Roman" w:hAnsi="Times New Roman" w:cs="Times New Roman"/>
          <w:sz w:val="24"/>
          <w:szCs w:val="24"/>
        </w:rPr>
      </w:pPr>
    </w:p>
    <w:p w:rsidR="001C4D55" w:rsidRPr="00D776CC" w:rsidRDefault="001C4D55" w:rsidP="001C4D55">
      <w:pPr>
        <w:spacing w:after="0" w:line="240" w:lineRule="auto"/>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b/>
          <w:sz w:val="24"/>
          <w:szCs w:val="24"/>
        </w:rPr>
        <w:t>IV.</w:t>
      </w:r>
      <w:r w:rsidRPr="00D776CC">
        <w:rPr>
          <w:rFonts w:ascii="Times New Roman" w:hAnsi="Times New Roman" w:cs="Times New Roman"/>
          <w:b/>
          <w:sz w:val="24"/>
          <w:szCs w:val="24"/>
        </w:rPr>
        <w:tab/>
        <w:t>REQUIRED RESOURCES/TEXTS/MATERIALS</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ind w:left="720"/>
        <w:rPr>
          <w:rFonts w:ascii="Times New Roman" w:hAnsi="Times New Roman" w:cs="Times New Roman"/>
          <w:sz w:val="24"/>
          <w:szCs w:val="24"/>
        </w:rPr>
      </w:pPr>
      <w:proofErr w:type="gramStart"/>
      <w:r w:rsidRPr="00D776CC">
        <w:rPr>
          <w:rFonts w:ascii="Times New Roman" w:hAnsi="Times New Roman" w:cs="Times New Roman"/>
          <w:sz w:val="24"/>
          <w:szCs w:val="24"/>
        </w:rPr>
        <w:t>Placement Package (provided by the College).</w:t>
      </w:r>
      <w:proofErr w:type="gramEnd"/>
    </w:p>
    <w:p w:rsidR="00D776CC" w:rsidRPr="00D776CC" w:rsidRDefault="00D776CC" w:rsidP="00D776CC">
      <w:pPr>
        <w:spacing w:after="0"/>
        <w:ind w:left="720"/>
        <w:rPr>
          <w:rFonts w:ascii="Times New Roman" w:hAnsi="Times New Roman" w:cs="Times New Roman"/>
          <w:sz w:val="24"/>
          <w:szCs w:val="24"/>
        </w:rPr>
      </w:pPr>
    </w:p>
    <w:p w:rsidR="001C4D55" w:rsidRDefault="001C4D55">
      <w:pPr>
        <w:rPr>
          <w:rFonts w:ascii="Times New Roman" w:hAnsi="Times New Roman" w:cs="Times New Roman"/>
          <w:sz w:val="24"/>
          <w:szCs w:val="24"/>
        </w:rPr>
      </w:pPr>
      <w:r>
        <w:rPr>
          <w:rFonts w:ascii="Times New Roman" w:hAnsi="Times New Roman" w:cs="Times New Roman"/>
          <w:sz w:val="24"/>
          <w:szCs w:val="24"/>
        </w:rPr>
        <w:br w:type="page"/>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b/>
          <w:sz w:val="24"/>
          <w:szCs w:val="24"/>
        </w:rPr>
      </w:pPr>
      <w:r w:rsidRPr="00D776CC">
        <w:rPr>
          <w:rFonts w:ascii="Times New Roman" w:hAnsi="Times New Roman" w:cs="Times New Roman"/>
          <w:b/>
          <w:sz w:val="24"/>
          <w:szCs w:val="24"/>
        </w:rPr>
        <w:t>V.</w:t>
      </w:r>
      <w:r w:rsidRPr="00D776CC">
        <w:rPr>
          <w:rFonts w:ascii="Times New Roman" w:hAnsi="Times New Roman" w:cs="Times New Roman"/>
          <w:b/>
          <w:sz w:val="24"/>
          <w:szCs w:val="24"/>
        </w:rPr>
        <w:tab/>
        <w:t>EVALUATION PROCESS/GRADING SYSTEM</w:t>
      </w:r>
    </w:p>
    <w:p w:rsidR="00D776CC" w:rsidRPr="00D776CC" w:rsidRDefault="00D776CC" w:rsidP="00D776CC">
      <w:pPr>
        <w:spacing w:after="0"/>
        <w:rPr>
          <w:rFonts w:ascii="Times New Roman" w:hAnsi="Times New Roman" w:cs="Times New Roman"/>
          <w:b/>
          <w:sz w:val="24"/>
          <w:szCs w:val="24"/>
        </w:rPr>
      </w:pPr>
    </w:p>
    <w:p w:rsidR="00D776CC" w:rsidRPr="00D776CC" w:rsidRDefault="00D776CC" w:rsidP="00D776CC">
      <w:pPr>
        <w:spacing w:after="0"/>
        <w:ind w:left="720"/>
        <w:rPr>
          <w:rFonts w:ascii="Times New Roman" w:hAnsi="Times New Roman" w:cs="Times New Roman"/>
          <w:sz w:val="24"/>
          <w:szCs w:val="24"/>
        </w:rPr>
      </w:pPr>
      <w:r w:rsidRPr="00D776CC">
        <w:rPr>
          <w:rFonts w:ascii="Times New Roman" w:hAnsi="Times New Roman" w:cs="Times New Roman"/>
          <w:sz w:val="24"/>
          <w:szCs w:val="24"/>
        </w:rPr>
        <w:t xml:space="preserve">Students will be evaluated on an ongoing basis.  A Progress Report will be issued in October or February.  Final evaluation will be issued in December or April.  Each student will have input into their evaluation to a certain extent but the field agency supervisors and college supervisor will decide the final format and the grade will be issued by the instructor. </w:t>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spacing w:after="0"/>
        <w:ind w:left="720"/>
        <w:rPr>
          <w:rFonts w:ascii="Times New Roman" w:hAnsi="Times New Roman" w:cs="Times New Roman"/>
          <w:sz w:val="24"/>
          <w:szCs w:val="24"/>
        </w:rPr>
      </w:pPr>
      <w:r w:rsidRPr="00D776CC">
        <w:rPr>
          <w:rFonts w:ascii="Times New Roman" w:hAnsi="Times New Roman" w:cs="Times New Roman"/>
          <w:sz w:val="24"/>
          <w:szCs w:val="24"/>
        </w:rPr>
        <w:t>Community Practicum (CYW101-7) is conducted in an individualized learning mode.  Students will meet once as a group with the instructor at the start of placement to sort out various assignments.  Even where more than one student is at the same school, the placement learning experience is treated as an individualized process.</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numPr>
          <w:ilvl w:val="0"/>
          <w:numId w:val="8"/>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 xml:space="preserve">Personal performance objectives will be established with the instructor and in accordance with the </w:t>
      </w:r>
      <w:proofErr w:type="spellStart"/>
      <w:r w:rsidRPr="00D776CC">
        <w:rPr>
          <w:rFonts w:ascii="Times New Roman" w:hAnsi="Times New Roman" w:cs="Times New Roman"/>
          <w:sz w:val="24"/>
          <w:szCs w:val="24"/>
        </w:rPr>
        <w:t>CSAC</w:t>
      </w:r>
      <w:proofErr w:type="spellEnd"/>
      <w:r w:rsidRPr="00D776CC">
        <w:rPr>
          <w:rFonts w:ascii="Times New Roman" w:hAnsi="Times New Roman" w:cs="Times New Roman"/>
          <w:sz w:val="24"/>
          <w:szCs w:val="24"/>
        </w:rPr>
        <w:t>/</w:t>
      </w:r>
      <w:proofErr w:type="spellStart"/>
      <w:r w:rsidRPr="00D776CC">
        <w:rPr>
          <w:rFonts w:ascii="Times New Roman" w:hAnsi="Times New Roman" w:cs="Times New Roman"/>
          <w:sz w:val="24"/>
          <w:szCs w:val="24"/>
        </w:rPr>
        <w:t>DACUM</w:t>
      </w:r>
      <w:proofErr w:type="spellEnd"/>
      <w:r w:rsidRPr="00D776CC">
        <w:rPr>
          <w:rFonts w:ascii="Times New Roman" w:hAnsi="Times New Roman" w:cs="Times New Roman"/>
          <w:sz w:val="24"/>
          <w:szCs w:val="24"/>
        </w:rPr>
        <w:t>/</w:t>
      </w:r>
      <w:proofErr w:type="spellStart"/>
      <w:r w:rsidRPr="00D776CC">
        <w:rPr>
          <w:rFonts w:ascii="Times New Roman" w:hAnsi="Times New Roman" w:cs="Times New Roman"/>
          <w:sz w:val="24"/>
          <w:szCs w:val="24"/>
        </w:rPr>
        <w:t>CYW</w:t>
      </w:r>
      <w:proofErr w:type="spellEnd"/>
      <w:r w:rsidRPr="00D776CC">
        <w:rPr>
          <w:rFonts w:ascii="Times New Roman" w:hAnsi="Times New Roman" w:cs="Times New Roman"/>
          <w:sz w:val="24"/>
          <w:szCs w:val="24"/>
        </w:rPr>
        <w:t xml:space="preserve"> guidelines.  The agency supervisor will be aware of the expectations and will have considerable input into the evaluation process.</w:t>
      </w:r>
    </w:p>
    <w:p w:rsidR="00D776CC" w:rsidRPr="00D776CC" w:rsidRDefault="00D776CC" w:rsidP="00D776CC">
      <w:pPr>
        <w:spacing w:after="0"/>
        <w:rPr>
          <w:rFonts w:ascii="Times New Roman" w:hAnsi="Times New Roman" w:cs="Times New Roman"/>
          <w:b/>
          <w:sz w:val="24"/>
          <w:szCs w:val="24"/>
        </w:rPr>
      </w:pPr>
    </w:p>
    <w:p w:rsidR="00D776CC" w:rsidRPr="00D776CC" w:rsidRDefault="00D776CC" w:rsidP="00D776CC">
      <w:pPr>
        <w:numPr>
          <w:ilvl w:val="0"/>
          <w:numId w:val="8"/>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 xml:space="preserve">Students will be required to maintain monthly College Placement time sheets and submit them monthly in their seminar class.    </w:t>
      </w:r>
    </w:p>
    <w:p w:rsidR="00D776CC" w:rsidRPr="00D776CC" w:rsidRDefault="00D776CC" w:rsidP="00D776CC">
      <w:pPr>
        <w:spacing w:after="0"/>
        <w:ind w:left="1080"/>
        <w:rPr>
          <w:rFonts w:ascii="Times New Roman" w:hAnsi="Times New Roman" w:cs="Times New Roman"/>
          <w:sz w:val="24"/>
          <w:szCs w:val="24"/>
        </w:rPr>
      </w:pPr>
    </w:p>
    <w:p w:rsidR="00D776CC" w:rsidRPr="004D1421" w:rsidRDefault="004D1421" w:rsidP="004D1421">
      <w:pPr>
        <w:numPr>
          <w:ilvl w:val="0"/>
          <w:numId w:val="8"/>
        </w:numPr>
        <w:spacing w:after="0" w:line="240" w:lineRule="auto"/>
        <w:rPr>
          <w:rFonts w:ascii="Times New Roman" w:hAnsi="Times New Roman" w:cs="Times New Roman"/>
          <w:sz w:val="24"/>
          <w:szCs w:val="24"/>
        </w:rPr>
      </w:pPr>
      <w:r w:rsidRPr="004D1421">
        <w:rPr>
          <w:rFonts w:ascii="Times New Roman" w:hAnsi="Times New Roman" w:cs="Times New Roman"/>
          <w:sz w:val="24"/>
          <w:szCs w:val="24"/>
        </w:rPr>
        <w:t>If unsuccessful in this course, s</w:t>
      </w:r>
      <w:r w:rsidR="00D776CC" w:rsidRPr="004D1421">
        <w:rPr>
          <w:rFonts w:ascii="Times New Roman" w:hAnsi="Times New Roman" w:cs="Times New Roman"/>
          <w:sz w:val="24"/>
          <w:szCs w:val="24"/>
        </w:rPr>
        <w:t xml:space="preserve">tudents </w:t>
      </w:r>
      <w:r w:rsidRPr="004D1421">
        <w:rPr>
          <w:rFonts w:ascii="Times New Roman" w:hAnsi="Times New Roman" w:cs="Times New Roman"/>
          <w:sz w:val="24"/>
          <w:szCs w:val="24"/>
        </w:rPr>
        <w:t xml:space="preserve">will have one further opportunity at first level </w:t>
      </w:r>
      <w:r w:rsidR="00DF28DC">
        <w:rPr>
          <w:rFonts w:ascii="Times New Roman" w:hAnsi="Times New Roman" w:cs="Times New Roman"/>
          <w:sz w:val="24"/>
          <w:szCs w:val="24"/>
        </w:rPr>
        <w:t>practicum</w:t>
      </w:r>
      <w:r w:rsidRPr="004D1421">
        <w:rPr>
          <w:rFonts w:ascii="Times New Roman" w:hAnsi="Times New Roman" w:cs="Times New Roman"/>
          <w:sz w:val="24"/>
          <w:szCs w:val="24"/>
        </w:rPr>
        <w:t xml:space="preserve">, following a break of one semester. </w:t>
      </w:r>
      <w:r>
        <w:rPr>
          <w:rFonts w:ascii="Times New Roman" w:hAnsi="Times New Roman" w:cs="Times New Roman"/>
          <w:sz w:val="24"/>
          <w:szCs w:val="24"/>
        </w:rPr>
        <w:t>However, i</w:t>
      </w:r>
      <w:r w:rsidRPr="004D1421">
        <w:rPr>
          <w:rFonts w:ascii="Times New Roman" w:hAnsi="Times New Roman" w:cs="Times New Roman"/>
          <w:sz w:val="24"/>
          <w:szCs w:val="24"/>
        </w:rPr>
        <w:t xml:space="preserve">f students are unsuccessful a second time, </w:t>
      </w:r>
      <w:r>
        <w:rPr>
          <w:rFonts w:ascii="Times New Roman" w:hAnsi="Times New Roman" w:cs="Times New Roman"/>
          <w:sz w:val="24"/>
          <w:szCs w:val="24"/>
        </w:rPr>
        <w:t xml:space="preserve">there will be </w:t>
      </w:r>
      <w:r w:rsidRPr="004D1421">
        <w:rPr>
          <w:rFonts w:ascii="Times New Roman" w:hAnsi="Times New Roman" w:cs="Times New Roman"/>
          <w:sz w:val="24"/>
          <w:szCs w:val="24"/>
        </w:rPr>
        <w:t xml:space="preserve">no </w:t>
      </w:r>
      <w:r>
        <w:rPr>
          <w:rFonts w:ascii="Times New Roman" w:hAnsi="Times New Roman" w:cs="Times New Roman"/>
          <w:sz w:val="24"/>
          <w:szCs w:val="24"/>
        </w:rPr>
        <w:t xml:space="preserve">opportunity for further </w:t>
      </w:r>
      <w:r w:rsidRPr="004D1421">
        <w:rPr>
          <w:rFonts w:ascii="Times New Roman" w:hAnsi="Times New Roman" w:cs="Times New Roman"/>
          <w:sz w:val="24"/>
          <w:szCs w:val="24"/>
        </w:rPr>
        <w:t>attempts</w:t>
      </w:r>
      <w:r w:rsidR="00DF28DC">
        <w:rPr>
          <w:rFonts w:ascii="Times New Roman" w:hAnsi="Times New Roman" w:cs="Times New Roman"/>
          <w:sz w:val="24"/>
          <w:szCs w:val="24"/>
        </w:rPr>
        <w:t xml:space="preserve">. </w:t>
      </w:r>
      <w:r w:rsidRPr="004D1421">
        <w:rPr>
          <w:rFonts w:ascii="Times New Roman" w:hAnsi="Times New Roman" w:cs="Times New Roman"/>
          <w:sz w:val="24"/>
          <w:szCs w:val="24"/>
        </w:rPr>
        <w:t xml:space="preserve"> </w:t>
      </w:r>
      <w:r w:rsidR="00D776CC" w:rsidRPr="004D1421">
        <w:rPr>
          <w:rFonts w:ascii="Times New Roman" w:hAnsi="Times New Roman" w:cs="Times New Roman"/>
          <w:sz w:val="24"/>
          <w:szCs w:val="24"/>
        </w:rPr>
        <w:t xml:space="preserve">   </w:t>
      </w:r>
    </w:p>
    <w:p w:rsidR="00D776CC" w:rsidRPr="00D776CC" w:rsidRDefault="00D776CC" w:rsidP="00D776CC">
      <w:pPr>
        <w:numPr>
          <w:ilvl w:val="12"/>
          <w:numId w:val="0"/>
        </w:numPr>
        <w:spacing w:after="0"/>
        <w:ind w:left="1080" w:hanging="360"/>
        <w:rPr>
          <w:rFonts w:ascii="Times New Roman" w:hAnsi="Times New Roman" w:cs="Times New Roman"/>
          <w:sz w:val="24"/>
          <w:szCs w:val="24"/>
        </w:rPr>
      </w:pPr>
    </w:p>
    <w:p w:rsidR="00D776CC" w:rsidRPr="00D776CC" w:rsidRDefault="00D776CC" w:rsidP="00D776CC">
      <w:pPr>
        <w:numPr>
          <w:ilvl w:val="0"/>
          <w:numId w:val="9"/>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Regular supervision meetings with the student, agency supervisor (teacher) and instructor will afford the opportunity to monitor the individual student’s progress.  The instructor will also be prepared to use this opportunity to demonstrate such things as treatment methodologies, methods of professional conduct or teaching theories as applicable to the situation.</w:t>
      </w:r>
    </w:p>
    <w:p w:rsidR="00D776CC" w:rsidRPr="00D776CC" w:rsidRDefault="00D776CC" w:rsidP="00D776CC">
      <w:pPr>
        <w:numPr>
          <w:ilvl w:val="12"/>
          <w:numId w:val="0"/>
        </w:numPr>
        <w:spacing w:after="0"/>
        <w:ind w:left="1080" w:hanging="360"/>
        <w:rPr>
          <w:rFonts w:ascii="Times New Roman" w:hAnsi="Times New Roman" w:cs="Times New Roman"/>
          <w:sz w:val="24"/>
          <w:szCs w:val="24"/>
        </w:rPr>
      </w:pPr>
    </w:p>
    <w:p w:rsidR="00D776CC" w:rsidRPr="00D776CC" w:rsidRDefault="00D776CC" w:rsidP="00D776CC">
      <w:pPr>
        <w:numPr>
          <w:ilvl w:val="0"/>
          <w:numId w:val="9"/>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Requirements as part of Integrated Seminar will be fulfilled as well.</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9"/>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 xml:space="preserve">Students are expected to observe the </w:t>
      </w:r>
      <w:proofErr w:type="spellStart"/>
      <w:r w:rsidRPr="00D776CC">
        <w:rPr>
          <w:rFonts w:ascii="Times New Roman" w:hAnsi="Times New Roman" w:cs="Times New Roman"/>
          <w:sz w:val="24"/>
          <w:szCs w:val="24"/>
        </w:rPr>
        <w:t>CYW</w:t>
      </w:r>
      <w:proofErr w:type="spellEnd"/>
      <w:r w:rsidRPr="00D776CC">
        <w:rPr>
          <w:rFonts w:ascii="Times New Roman" w:hAnsi="Times New Roman" w:cs="Times New Roman"/>
          <w:sz w:val="24"/>
          <w:szCs w:val="24"/>
        </w:rPr>
        <w:t xml:space="preserve"> Placement Policies.  Each student will receive a copy of these at the start of </w:t>
      </w:r>
      <w:r w:rsidR="00DF28DC">
        <w:rPr>
          <w:rFonts w:ascii="Times New Roman" w:hAnsi="Times New Roman" w:cs="Times New Roman"/>
          <w:sz w:val="24"/>
          <w:szCs w:val="24"/>
        </w:rPr>
        <w:t>p</w:t>
      </w:r>
      <w:r w:rsidRPr="00D776CC">
        <w:rPr>
          <w:rFonts w:ascii="Times New Roman" w:hAnsi="Times New Roman" w:cs="Times New Roman"/>
          <w:sz w:val="24"/>
          <w:szCs w:val="24"/>
        </w:rPr>
        <w:t>lacement.  Any breach of these policies, including items relating to attendance, punctuality, attitude, confidentiality, etc., could result in disciplinary action suspension or termination of the placement.</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9"/>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Students are expected to read and adhere to the “Professional Obligations” attached to this outline.</w:t>
      </w:r>
    </w:p>
    <w:p w:rsidR="001C4D55" w:rsidRDefault="001C4D55">
      <w:pPr>
        <w:rPr>
          <w:rFonts w:ascii="Times New Roman" w:hAnsi="Times New Roman" w:cs="Times New Roman"/>
          <w:sz w:val="24"/>
          <w:szCs w:val="24"/>
        </w:rPr>
      </w:pPr>
      <w:r>
        <w:rPr>
          <w:rFonts w:ascii="Times New Roman" w:hAnsi="Times New Roman" w:cs="Times New Roman"/>
          <w:sz w:val="24"/>
          <w:szCs w:val="24"/>
        </w:rPr>
        <w:br w:type="page"/>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spacing w:after="0"/>
        <w:ind w:left="720"/>
        <w:rPr>
          <w:rFonts w:ascii="Times New Roman" w:hAnsi="Times New Roman" w:cs="Times New Roman"/>
          <w:sz w:val="24"/>
          <w:szCs w:val="24"/>
        </w:rPr>
      </w:pPr>
    </w:p>
    <w:tbl>
      <w:tblPr>
        <w:tblW w:w="0" w:type="auto"/>
        <w:tblLayout w:type="fixed"/>
        <w:tblLook w:val="04A0"/>
      </w:tblPr>
      <w:tblGrid>
        <w:gridCol w:w="675"/>
        <w:gridCol w:w="1701"/>
        <w:gridCol w:w="4678"/>
        <w:gridCol w:w="1802"/>
      </w:tblGrid>
      <w:tr w:rsidR="00D776CC" w:rsidRPr="00D776CC" w:rsidTr="00D776CC">
        <w:trPr>
          <w:cantSplit/>
        </w:trPr>
        <w:tc>
          <w:tcPr>
            <w:tcW w:w="675" w:type="dxa"/>
          </w:tcPr>
          <w:p w:rsidR="00D776CC" w:rsidRPr="00D776CC" w:rsidRDefault="00D776CC" w:rsidP="00D776CC">
            <w:pPr>
              <w:pStyle w:val="EnvelopeReturn"/>
              <w:rPr>
                <w:rFonts w:ascii="Times New Roman" w:hAnsi="Times New Roman"/>
                <w:szCs w:val="24"/>
              </w:rPr>
            </w:pPr>
          </w:p>
        </w:tc>
        <w:tc>
          <w:tcPr>
            <w:tcW w:w="8181" w:type="dxa"/>
            <w:gridSpan w:val="3"/>
            <w:hideMark/>
          </w:tcPr>
          <w:p w:rsidR="00D776CC" w:rsidRPr="00D776CC" w:rsidRDefault="00D776CC" w:rsidP="00D776CC">
            <w:pPr>
              <w:pStyle w:val="EnvelopeReturn"/>
              <w:rPr>
                <w:rFonts w:ascii="Times New Roman" w:hAnsi="Times New Roman"/>
                <w:szCs w:val="24"/>
                <w:lang w:val="en-CA"/>
              </w:rPr>
            </w:pPr>
            <w:r w:rsidRPr="00D776CC">
              <w:rPr>
                <w:rFonts w:ascii="Times New Roman" w:hAnsi="Times New Roman"/>
                <w:szCs w:val="24"/>
                <w:lang w:val="en-CA"/>
              </w:rPr>
              <w:t>The following semester grades will be assigned to students in post-secondary courses:</w:t>
            </w: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tcPr>
          <w:p w:rsidR="00D776CC" w:rsidRPr="00D776CC" w:rsidRDefault="00D776CC" w:rsidP="00D776CC">
            <w:pPr>
              <w:spacing w:after="0"/>
              <w:jc w:val="center"/>
              <w:rPr>
                <w:rFonts w:ascii="Times New Roman" w:hAnsi="Times New Roman" w:cs="Times New Roman"/>
                <w:sz w:val="24"/>
                <w:szCs w:val="24"/>
                <w:lang w:eastAsia="en-US"/>
              </w:rPr>
            </w:pPr>
          </w:p>
          <w:p w:rsidR="00D776CC" w:rsidRPr="00D776CC" w:rsidRDefault="00D776CC" w:rsidP="00D776CC">
            <w:pPr>
              <w:pStyle w:val="Heading2"/>
              <w:rPr>
                <w:b w:val="0"/>
                <w:szCs w:val="24"/>
                <w:u w:val="single"/>
              </w:rPr>
            </w:pPr>
            <w:r w:rsidRPr="00D776CC">
              <w:rPr>
                <w:b w:val="0"/>
                <w:szCs w:val="24"/>
                <w:u w:val="single"/>
              </w:rPr>
              <w:t>Grade</w:t>
            </w:r>
          </w:p>
        </w:tc>
        <w:tc>
          <w:tcPr>
            <w:tcW w:w="4678" w:type="dxa"/>
          </w:tcPr>
          <w:p w:rsidR="00D776CC" w:rsidRPr="00D776CC" w:rsidRDefault="00D776CC" w:rsidP="00D776CC">
            <w:pPr>
              <w:spacing w:after="0"/>
              <w:jc w:val="center"/>
              <w:rPr>
                <w:rFonts w:ascii="Times New Roman" w:hAnsi="Times New Roman" w:cs="Times New Roman"/>
                <w:sz w:val="24"/>
                <w:szCs w:val="24"/>
                <w:lang w:eastAsia="en-US"/>
              </w:rPr>
            </w:pPr>
          </w:p>
          <w:p w:rsidR="00D776CC" w:rsidRPr="00D776CC" w:rsidRDefault="00D776CC" w:rsidP="00D776CC">
            <w:pPr>
              <w:pStyle w:val="Heading1"/>
              <w:rPr>
                <w:b w:val="0"/>
                <w:szCs w:val="24"/>
              </w:rPr>
            </w:pPr>
            <w:r w:rsidRPr="00D776CC">
              <w:rPr>
                <w:b w:val="0"/>
                <w:szCs w:val="24"/>
              </w:rPr>
              <w:t>Definition</w:t>
            </w:r>
          </w:p>
        </w:tc>
        <w:tc>
          <w:tcPr>
            <w:tcW w:w="1802" w:type="dxa"/>
          </w:tcPr>
          <w:p w:rsidR="00D776CC" w:rsidRPr="00D776CC" w:rsidRDefault="00D776CC" w:rsidP="00D776CC">
            <w:pPr>
              <w:pStyle w:val="BodyText"/>
              <w:rPr>
                <w:rFonts w:ascii="Times New Roman" w:hAnsi="Times New Roman" w:cs="Times New Roman"/>
                <w:sz w:val="24"/>
                <w:szCs w:val="24"/>
              </w:rPr>
            </w:pPr>
            <w:r w:rsidRPr="00D776CC">
              <w:rPr>
                <w:rFonts w:ascii="Times New Roman" w:hAnsi="Times New Roman" w:cs="Times New Roman"/>
                <w:sz w:val="24"/>
                <w:szCs w:val="24"/>
              </w:rPr>
              <w:t xml:space="preserve">Grade Point </w:t>
            </w:r>
            <w:r w:rsidRPr="00D776CC">
              <w:rPr>
                <w:rFonts w:ascii="Times New Roman" w:hAnsi="Times New Roman" w:cs="Times New Roman"/>
                <w:sz w:val="24"/>
                <w:szCs w:val="24"/>
                <w:u w:val="single"/>
              </w:rPr>
              <w:t>Equivalent</w:t>
            </w:r>
          </w:p>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A+</w:t>
            </w:r>
          </w:p>
        </w:tc>
        <w:tc>
          <w:tcPr>
            <w:tcW w:w="4678"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90 – 100%</w:t>
            </w:r>
          </w:p>
        </w:tc>
        <w:tc>
          <w:tcPr>
            <w:tcW w:w="1802" w:type="dxa"/>
            <w:vMerge w:val="restart"/>
            <w:vAlign w:val="center"/>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4.00</w:t>
            </w:r>
          </w:p>
        </w:tc>
      </w:tr>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A</w:t>
            </w:r>
          </w:p>
        </w:tc>
        <w:tc>
          <w:tcPr>
            <w:tcW w:w="4678"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80 – 89%</w:t>
            </w:r>
          </w:p>
        </w:tc>
        <w:tc>
          <w:tcPr>
            <w:tcW w:w="1802" w:type="dxa"/>
            <w:vMerge/>
            <w:vAlign w:val="center"/>
            <w:hideMark/>
          </w:tcPr>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B</w:t>
            </w:r>
          </w:p>
        </w:tc>
        <w:tc>
          <w:tcPr>
            <w:tcW w:w="4678"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70 - 79%</w:t>
            </w:r>
          </w:p>
        </w:tc>
        <w:tc>
          <w:tcPr>
            <w:tcW w:w="1802"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3.00</w:t>
            </w: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C</w:t>
            </w:r>
          </w:p>
        </w:tc>
        <w:tc>
          <w:tcPr>
            <w:tcW w:w="4678"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60 - 69%</w:t>
            </w:r>
          </w:p>
        </w:tc>
        <w:tc>
          <w:tcPr>
            <w:tcW w:w="1802"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2.00</w:t>
            </w: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D</w:t>
            </w:r>
          </w:p>
        </w:tc>
        <w:tc>
          <w:tcPr>
            <w:tcW w:w="4678"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50 – 59%</w:t>
            </w:r>
          </w:p>
        </w:tc>
        <w:tc>
          <w:tcPr>
            <w:tcW w:w="1802"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1.00</w:t>
            </w: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F (Fail)</w:t>
            </w:r>
          </w:p>
        </w:tc>
        <w:tc>
          <w:tcPr>
            <w:tcW w:w="4678"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49% and below</w:t>
            </w:r>
          </w:p>
        </w:tc>
        <w:tc>
          <w:tcPr>
            <w:tcW w:w="1802" w:type="dxa"/>
            <w:hideMark/>
          </w:tcPr>
          <w:p w:rsidR="00D776CC" w:rsidRPr="00D776CC" w:rsidRDefault="00D776CC" w:rsidP="00D776CC">
            <w:pPr>
              <w:spacing w:after="0"/>
              <w:jc w:val="center"/>
              <w:rPr>
                <w:rFonts w:ascii="Times New Roman" w:hAnsi="Times New Roman" w:cs="Times New Roman"/>
                <w:sz w:val="24"/>
                <w:szCs w:val="24"/>
                <w:lang w:eastAsia="en-US"/>
              </w:rPr>
            </w:pPr>
            <w:r w:rsidRPr="00D776CC">
              <w:rPr>
                <w:rFonts w:ascii="Times New Roman" w:hAnsi="Times New Roman" w:cs="Times New Roman"/>
                <w:sz w:val="24"/>
                <w:szCs w:val="24"/>
              </w:rPr>
              <w:t>0.00</w:t>
            </w: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tcPr>
          <w:p w:rsidR="00D776CC" w:rsidRPr="00D776CC" w:rsidRDefault="00D776CC" w:rsidP="00D776CC">
            <w:pPr>
              <w:spacing w:after="0"/>
              <w:rPr>
                <w:rFonts w:ascii="Times New Roman" w:hAnsi="Times New Roman" w:cs="Times New Roman"/>
                <w:sz w:val="24"/>
                <w:szCs w:val="24"/>
                <w:lang w:eastAsia="en-US"/>
              </w:rPr>
            </w:pPr>
          </w:p>
        </w:tc>
        <w:tc>
          <w:tcPr>
            <w:tcW w:w="4678" w:type="dxa"/>
          </w:tcPr>
          <w:p w:rsidR="00D776CC" w:rsidRPr="00D776CC" w:rsidRDefault="00D776CC" w:rsidP="00D776CC">
            <w:pPr>
              <w:spacing w:after="0"/>
              <w:rPr>
                <w:rFonts w:ascii="Times New Roman" w:hAnsi="Times New Roman" w:cs="Times New Roman"/>
                <w:sz w:val="24"/>
                <w:szCs w:val="24"/>
                <w:lang w:eastAsia="en-US"/>
              </w:rPr>
            </w:pP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CR (Credit)</w:t>
            </w:r>
          </w:p>
        </w:tc>
        <w:tc>
          <w:tcPr>
            <w:tcW w:w="4678"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Credit for diploma requirements has been awarded.</w:t>
            </w: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S</w:t>
            </w:r>
          </w:p>
        </w:tc>
        <w:tc>
          <w:tcPr>
            <w:tcW w:w="4678"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Satisfactory achievement in field /clinical placement or non-graded subject area.</w:t>
            </w: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U</w:t>
            </w:r>
          </w:p>
        </w:tc>
        <w:tc>
          <w:tcPr>
            <w:tcW w:w="4678"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Unsatisfactory achievement in field/clinical placement or non-graded subject area.</w:t>
            </w: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X</w:t>
            </w:r>
          </w:p>
        </w:tc>
        <w:tc>
          <w:tcPr>
            <w:tcW w:w="4678"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A temporary grade limited to situations with extenuating circumstances giving a student additional time to complete the requirements for a course.</w:t>
            </w: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NR</w:t>
            </w:r>
          </w:p>
        </w:tc>
        <w:tc>
          <w:tcPr>
            <w:tcW w:w="4678"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 xml:space="preserve">Grade not reported to Registrar's office.  </w:t>
            </w: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W</w:t>
            </w:r>
          </w:p>
        </w:tc>
        <w:tc>
          <w:tcPr>
            <w:tcW w:w="4678" w:type="dxa"/>
            <w:hideMark/>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Student has withdrawn from the course without academic penalty.</w:t>
            </w: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1701" w:type="dxa"/>
          </w:tcPr>
          <w:p w:rsidR="00D776CC" w:rsidRPr="00D776CC" w:rsidRDefault="00D776CC" w:rsidP="00D776CC">
            <w:pPr>
              <w:spacing w:after="0"/>
              <w:rPr>
                <w:rFonts w:ascii="Times New Roman" w:hAnsi="Times New Roman" w:cs="Times New Roman"/>
                <w:sz w:val="24"/>
                <w:szCs w:val="24"/>
                <w:lang w:eastAsia="en-US"/>
              </w:rPr>
            </w:pPr>
          </w:p>
        </w:tc>
        <w:tc>
          <w:tcPr>
            <w:tcW w:w="4678" w:type="dxa"/>
          </w:tcPr>
          <w:p w:rsidR="00D776CC" w:rsidRPr="00D776CC" w:rsidRDefault="00D776CC" w:rsidP="00D776CC">
            <w:pPr>
              <w:spacing w:after="0"/>
              <w:rPr>
                <w:rFonts w:ascii="Times New Roman" w:hAnsi="Times New Roman" w:cs="Times New Roman"/>
                <w:sz w:val="24"/>
                <w:szCs w:val="24"/>
                <w:lang w:eastAsia="en-US"/>
              </w:rPr>
            </w:pPr>
          </w:p>
        </w:tc>
        <w:tc>
          <w:tcPr>
            <w:tcW w:w="1802" w:type="dxa"/>
          </w:tcPr>
          <w:p w:rsidR="00D776CC" w:rsidRPr="00D776CC" w:rsidRDefault="00D776CC" w:rsidP="00D776CC">
            <w:pPr>
              <w:spacing w:after="0"/>
              <w:jc w:val="center"/>
              <w:rPr>
                <w:rFonts w:ascii="Times New Roman" w:hAnsi="Times New Roman" w:cs="Times New Roman"/>
                <w:sz w:val="24"/>
                <w:szCs w:val="24"/>
                <w:lang w:eastAsia="en-US"/>
              </w:rPr>
            </w:pPr>
          </w:p>
        </w:tc>
      </w:tr>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8181" w:type="dxa"/>
            <w:gridSpan w:val="3"/>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b/>
                <w:sz w:val="24"/>
                <w:szCs w:val="24"/>
              </w:rPr>
              <w:t xml:space="preserve">Note:  </w:t>
            </w:r>
            <w:r w:rsidRPr="00D776CC">
              <w:rPr>
                <w:rFonts w:ascii="Times New Roman" w:hAnsi="Times New Roman" w:cs="Times New Roman"/>
                <w:sz w:val="24"/>
                <w:szCs w:val="24"/>
              </w:rPr>
              <w:t>For such reasons as program certification or program articulation, certain courses require minimums of greater than 50% and/or have mandatory components to achieve a passing grade.</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rPr>
              <w:t xml:space="preserve">It is also important to note, that the minimum overall GPA required in order </w:t>
            </w:r>
            <w:proofErr w:type="gramStart"/>
            <w:r w:rsidRPr="00D776CC">
              <w:rPr>
                <w:rFonts w:ascii="Times New Roman" w:hAnsi="Times New Roman" w:cs="Times New Roman"/>
                <w:sz w:val="24"/>
                <w:szCs w:val="24"/>
              </w:rPr>
              <w:t>to graduate</w:t>
            </w:r>
            <w:proofErr w:type="gramEnd"/>
            <w:r w:rsidRPr="00D776CC">
              <w:rPr>
                <w:rFonts w:ascii="Times New Roman" w:hAnsi="Times New Roman" w:cs="Times New Roman"/>
                <w:sz w:val="24"/>
                <w:szCs w:val="24"/>
              </w:rPr>
              <w:t xml:space="preserve"> from a Sault College program remains 2.0.</w:t>
            </w:r>
          </w:p>
        </w:tc>
      </w:tr>
    </w:tbl>
    <w:p w:rsidR="001C4D55" w:rsidRDefault="001C4D55" w:rsidP="00D776CC">
      <w:pPr>
        <w:spacing w:after="0"/>
        <w:rPr>
          <w:rFonts w:ascii="Times New Roman" w:hAnsi="Times New Roman" w:cs="Times New Roman"/>
          <w:sz w:val="24"/>
          <w:szCs w:val="24"/>
          <w:lang w:eastAsia="en-US"/>
        </w:rPr>
      </w:pPr>
    </w:p>
    <w:p w:rsidR="001C4D55" w:rsidRDefault="001C4D55">
      <w:pPr>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rsidR="00D776CC" w:rsidRPr="00D776CC" w:rsidRDefault="00D776CC" w:rsidP="00D776CC">
      <w:pPr>
        <w:spacing w:after="0"/>
        <w:rPr>
          <w:rFonts w:ascii="Times New Roman" w:hAnsi="Times New Roman" w:cs="Times New Roman"/>
          <w:sz w:val="24"/>
          <w:szCs w:val="24"/>
          <w:lang w:eastAsia="en-US"/>
        </w:rPr>
      </w:pPr>
    </w:p>
    <w:tbl>
      <w:tblPr>
        <w:tblW w:w="9468" w:type="dxa"/>
        <w:tblLayout w:type="fixed"/>
        <w:tblLook w:val="04A0"/>
      </w:tblPr>
      <w:tblGrid>
        <w:gridCol w:w="675"/>
        <w:gridCol w:w="8793"/>
      </w:tblGrid>
      <w:tr w:rsidR="00D776CC" w:rsidRPr="00D776CC" w:rsidTr="00D776CC">
        <w:trPr>
          <w:cantSplit/>
        </w:trPr>
        <w:tc>
          <w:tcPr>
            <w:tcW w:w="675" w:type="dxa"/>
            <w:hideMark/>
          </w:tcPr>
          <w:p w:rsidR="00D776CC" w:rsidRPr="00D776CC" w:rsidRDefault="00D776CC" w:rsidP="00D776CC">
            <w:pPr>
              <w:spacing w:after="0"/>
              <w:rPr>
                <w:rFonts w:ascii="Times New Roman" w:hAnsi="Times New Roman" w:cs="Times New Roman"/>
                <w:b/>
                <w:sz w:val="24"/>
                <w:szCs w:val="24"/>
                <w:lang w:eastAsia="en-US"/>
              </w:rPr>
            </w:pPr>
            <w:r w:rsidRPr="00D776CC">
              <w:rPr>
                <w:rFonts w:ascii="Times New Roman" w:hAnsi="Times New Roman" w:cs="Times New Roman"/>
                <w:b/>
                <w:sz w:val="24"/>
                <w:szCs w:val="24"/>
              </w:rPr>
              <w:t>VI.</w:t>
            </w:r>
          </w:p>
        </w:tc>
        <w:tc>
          <w:tcPr>
            <w:tcW w:w="8793" w:type="dxa"/>
          </w:tcPr>
          <w:p w:rsidR="00D776CC" w:rsidRPr="00D776CC" w:rsidRDefault="00D776CC" w:rsidP="00D776CC">
            <w:pPr>
              <w:spacing w:after="0"/>
              <w:rPr>
                <w:rFonts w:ascii="Times New Roman" w:hAnsi="Times New Roman" w:cs="Times New Roman"/>
                <w:b/>
                <w:sz w:val="24"/>
                <w:szCs w:val="24"/>
                <w:lang w:eastAsia="en-US"/>
              </w:rPr>
            </w:pPr>
            <w:r w:rsidRPr="00D776CC">
              <w:rPr>
                <w:rFonts w:ascii="Times New Roman" w:hAnsi="Times New Roman" w:cs="Times New Roman"/>
                <w:b/>
                <w:sz w:val="24"/>
                <w:szCs w:val="24"/>
              </w:rPr>
              <w:t>SPECIAL NOTES:</w:t>
            </w:r>
          </w:p>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8793" w:type="dxa"/>
          </w:tcPr>
          <w:p w:rsidR="00D776CC" w:rsidRPr="00D776CC" w:rsidRDefault="001C4D55" w:rsidP="00D776CC">
            <w:pPr>
              <w:spacing w:after="0"/>
              <w:rPr>
                <w:rFonts w:ascii="Times New Roman" w:hAnsi="Times New Roman" w:cs="Times New Roman"/>
                <w:sz w:val="24"/>
                <w:szCs w:val="24"/>
                <w:lang w:eastAsia="en-US"/>
              </w:rPr>
            </w:pPr>
            <w:r>
              <w:rPr>
                <w:rFonts w:ascii="Times New Roman" w:hAnsi="Times New Roman" w:cs="Times New Roman"/>
                <w:sz w:val="24"/>
                <w:szCs w:val="24"/>
                <w:u w:val="single"/>
              </w:rPr>
              <w:t>Disability Services</w:t>
            </w:r>
            <w:r w:rsidR="00D776CC" w:rsidRPr="00D776CC">
              <w:rPr>
                <w:rFonts w:ascii="Times New Roman" w:hAnsi="Times New Roman" w:cs="Times New Roman"/>
                <w:sz w:val="24"/>
                <w:szCs w:val="24"/>
              </w:rPr>
              <w:t>:</w:t>
            </w: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 xml:space="preserve">If you are a student with special needs (e.g. physical limitations, visual impairments, hearing impairments, or learning disabilities), visit the </w:t>
            </w:r>
            <w:r w:rsidR="001C4D55">
              <w:rPr>
                <w:rFonts w:ascii="Times New Roman" w:hAnsi="Times New Roman" w:cs="Times New Roman"/>
                <w:sz w:val="24"/>
                <w:szCs w:val="24"/>
              </w:rPr>
              <w:t>Disability Services</w:t>
            </w:r>
            <w:r w:rsidRPr="00D776CC">
              <w:rPr>
                <w:rFonts w:ascii="Times New Roman" w:hAnsi="Times New Roman" w:cs="Times New Roman"/>
                <w:sz w:val="24"/>
                <w:szCs w:val="24"/>
              </w:rPr>
              <w:t xml:space="preserve"> office, Room E1101 or call extension 2703 as soon as possible so that support services can be arranged for you.  Subsequently you are encouraged to discuss, with your professor, accommodations required to enable you to meet the course competencies. </w:t>
            </w:r>
          </w:p>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8793" w:type="dxa"/>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u w:val="single"/>
              </w:rPr>
              <w:t>Retention of course outlines</w:t>
            </w:r>
            <w:r w:rsidRPr="00D776CC">
              <w:rPr>
                <w:rFonts w:ascii="Times New Roman" w:hAnsi="Times New Roman" w:cs="Times New Roman"/>
                <w:sz w:val="24"/>
                <w:szCs w:val="24"/>
              </w:rPr>
              <w:t>:</w:t>
            </w: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It is the responsibility of the student to retain all course outlines for possible future use in acquiring advanced standing at other postsecondary institutions.</w:t>
            </w:r>
          </w:p>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8793" w:type="dxa"/>
          </w:tcPr>
          <w:p w:rsidR="00D776CC" w:rsidRPr="00D776CC" w:rsidRDefault="00D776CC" w:rsidP="00D776CC">
            <w:pPr>
              <w:spacing w:after="0"/>
              <w:rPr>
                <w:rFonts w:ascii="Times New Roman" w:hAnsi="Times New Roman" w:cs="Times New Roman"/>
                <w:sz w:val="24"/>
                <w:szCs w:val="24"/>
                <w:u w:val="single"/>
                <w:lang w:eastAsia="en-US"/>
              </w:rPr>
            </w:pPr>
            <w:r w:rsidRPr="00D776CC">
              <w:rPr>
                <w:rFonts w:ascii="Times New Roman" w:hAnsi="Times New Roman" w:cs="Times New Roman"/>
                <w:sz w:val="24"/>
                <w:szCs w:val="24"/>
                <w:u w:val="single"/>
              </w:rPr>
              <w:t xml:space="preserve">Communication: </w:t>
            </w:r>
          </w:p>
          <w:p w:rsidR="00D776CC" w:rsidRPr="00D776CC" w:rsidRDefault="00D776CC" w:rsidP="001C4D55">
            <w:p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 xml:space="preserve">Communication for fieldwork must be conducted through their seminar course. </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 xml:space="preserve">The College considers </w:t>
            </w:r>
            <w:proofErr w:type="spellStart"/>
            <w:r w:rsidRPr="00D776CC">
              <w:rPr>
                <w:rFonts w:ascii="Times New Roman" w:hAnsi="Times New Roman" w:cs="Times New Roman"/>
                <w:b/>
                <w:sz w:val="24"/>
                <w:szCs w:val="24"/>
              </w:rPr>
              <w:t>WebCT</w:t>
            </w:r>
            <w:proofErr w:type="spellEnd"/>
            <w:r w:rsidRPr="00D776CC">
              <w:rPr>
                <w:rFonts w:ascii="Times New Roman" w:hAnsi="Times New Roman" w:cs="Times New Roman"/>
                <w:b/>
                <w:sz w:val="24"/>
                <w:szCs w:val="24"/>
              </w:rPr>
              <w:t>/</w:t>
            </w:r>
            <w:proofErr w:type="spellStart"/>
            <w:r w:rsidRPr="00D776CC">
              <w:rPr>
                <w:rFonts w:ascii="Times New Roman" w:hAnsi="Times New Roman" w:cs="Times New Roman"/>
                <w:b/>
                <w:sz w:val="24"/>
                <w:szCs w:val="24"/>
              </w:rPr>
              <w:t>LMS</w:t>
            </w:r>
            <w:proofErr w:type="spellEnd"/>
            <w:r w:rsidRPr="00D776CC">
              <w:rPr>
                <w:rFonts w:ascii="Times New Roman" w:hAnsi="Times New Roman" w:cs="Times New Roman"/>
                <w:b/>
                <w:sz w:val="24"/>
                <w:szCs w:val="24"/>
              </w:rPr>
              <w:t xml:space="preserve"> </w:t>
            </w:r>
            <w:r w:rsidRPr="00D776CC">
              <w:rPr>
                <w:rFonts w:ascii="Times New Roman" w:hAnsi="Times New Roman" w:cs="Times New Roman"/>
                <w:sz w:val="24"/>
                <w:szCs w:val="24"/>
              </w:rPr>
              <w:t>as the primary channel of communication</w:t>
            </w: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 xml:space="preserve">For each course. Regularly checking this software platform is critical as it will </w:t>
            </w: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 xml:space="preserve">Keep you directly connected with faculty and current course information. Success in this course may be directly related to your willingness to take advantage of the </w:t>
            </w:r>
            <w:r w:rsidRPr="00D776CC">
              <w:rPr>
                <w:rFonts w:ascii="Times New Roman" w:hAnsi="Times New Roman" w:cs="Times New Roman"/>
                <w:b/>
                <w:sz w:val="24"/>
                <w:szCs w:val="24"/>
              </w:rPr>
              <w:t>Learning Management System</w:t>
            </w:r>
            <w:r w:rsidRPr="00D776CC">
              <w:rPr>
                <w:rFonts w:ascii="Times New Roman" w:hAnsi="Times New Roman" w:cs="Times New Roman"/>
                <w:sz w:val="24"/>
                <w:szCs w:val="24"/>
              </w:rPr>
              <w:t xml:space="preserve"> communication tool.  </w:t>
            </w:r>
          </w:p>
          <w:p w:rsidR="00D776CC" w:rsidRPr="00D776CC" w:rsidRDefault="00D776CC" w:rsidP="00D776CC">
            <w:pPr>
              <w:spacing w:after="0"/>
              <w:rPr>
                <w:rFonts w:ascii="Times New Roman" w:hAnsi="Times New Roman" w:cs="Times New Roman"/>
                <w:sz w:val="24"/>
                <w:szCs w:val="24"/>
                <w:u w:val="single"/>
              </w:rPr>
            </w:pP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u w:val="single"/>
              </w:rPr>
              <w:t>Plagiarism</w:t>
            </w:r>
            <w:r w:rsidRPr="00D776CC">
              <w:rPr>
                <w:rFonts w:ascii="Times New Roman" w:hAnsi="Times New Roman" w:cs="Times New Roman"/>
                <w:sz w:val="24"/>
                <w:szCs w:val="24"/>
              </w:rPr>
              <w:t>:</w:t>
            </w: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 xml:space="preserve">Students should refer to the definition of “academic dishonesty” in the </w:t>
            </w:r>
            <w:r w:rsidRPr="00D776CC">
              <w:rPr>
                <w:rFonts w:ascii="Times New Roman" w:hAnsi="Times New Roman" w:cs="Times New Roman"/>
                <w:i/>
                <w:sz w:val="24"/>
                <w:szCs w:val="24"/>
              </w:rPr>
              <w:t>Student Code of Conduct</w:t>
            </w:r>
            <w:r w:rsidRPr="00D776CC">
              <w:rPr>
                <w:rFonts w:ascii="Times New Roman" w:hAnsi="Times New Roman" w:cs="Times New Roman"/>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776CC" w:rsidRPr="00D776CC" w:rsidRDefault="00D776CC" w:rsidP="00D776CC">
            <w:pPr>
              <w:spacing w:after="0"/>
              <w:rPr>
                <w:rFonts w:ascii="Times New Roman" w:hAnsi="Times New Roman" w:cs="Times New Roman"/>
                <w:sz w:val="24"/>
                <w:szCs w:val="24"/>
                <w:lang w:eastAsia="en-US"/>
              </w:rPr>
            </w:pPr>
          </w:p>
        </w:tc>
      </w:tr>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8793" w:type="dxa"/>
          </w:tcPr>
          <w:p w:rsidR="00D776CC" w:rsidRPr="00D776CC" w:rsidRDefault="00D776CC" w:rsidP="00D776CC">
            <w:pPr>
              <w:spacing w:after="0"/>
              <w:rPr>
                <w:rFonts w:ascii="Times New Roman" w:hAnsi="Times New Roman" w:cs="Times New Roman"/>
                <w:sz w:val="24"/>
                <w:szCs w:val="24"/>
                <w:lang w:eastAsia="en-US"/>
              </w:rPr>
            </w:pPr>
            <w:r w:rsidRPr="00D776CC">
              <w:rPr>
                <w:rFonts w:ascii="Times New Roman" w:hAnsi="Times New Roman" w:cs="Times New Roman"/>
                <w:sz w:val="24"/>
                <w:szCs w:val="24"/>
                <w:u w:val="single"/>
              </w:rPr>
              <w:t>Course outline amendments</w:t>
            </w:r>
            <w:r w:rsidRPr="00D776CC">
              <w:rPr>
                <w:rFonts w:ascii="Times New Roman" w:hAnsi="Times New Roman" w:cs="Times New Roman"/>
                <w:sz w:val="24"/>
                <w:szCs w:val="24"/>
              </w:rPr>
              <w:t>:</w:t>
            </w: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t>The Professor reserves the right to change the information contained in this course outline depending on the needs of the learner and the availability of resources.</w:t>
            </w:r>
          </w:p>
          <w:p w:rsidR="00D776CC" w:rsidRPr="00D776CC" w:rsidRDefault="00D776CC" w:rsidP="00D776CC">
            <w:pPr>
              <w:spacing w:after="0"/>
              <w:rPr>
                <w:rFonts w:ascii="Times New Roman" w:hAnsi="Times New Roman" w:cs="Times New Roman"/>
                <w:sz w:val="24"/>
                <w:szCs w:val="24"/>
                <w:lang w:eastAsia="en-US"/>
              </w:rPr>
            </w:pPr>
          </w:p>
        </w:tc>
      </w:tr>
    </w:tbl>
    <w:p w:rsidR="001C4D55" w:rsidRDefault="001C4D55">
      <w:r>
        <w:br w:type="page"/>
      </w:r>
    </w:p>
    <w:tbl>
      <w:tblPr>
        <w:tblW w:w="9468" w:type="dxa"/>
        <w:tblLayout w:type="fixed"/>
        <w:tblLook w:val="04A0"/>
      </w:tblPr>
      <w:tblGrid>
        <w:gridCol w:w="675"/>
        <w:gridCol w:w="8793"/>
      </w:tblGrid>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8793" w:type="dxa"/>
            <w:hideMark/>
          </w:tcPr>
          <w:p w:rsidR="00D776CC" w:rsidRPr="00D776CC" w:rsidRDefault="00D776CC" w:rsidP="00D776CC">
            <w:pPr>
              <w:spacing w:after="0"/>
              <w:rPr>
                <w:rFonts w:ascii="Times New Roman" w:hAnsi="Times New Roman" w:cs="Times New Roman"/>
                <w:iCs/>
                <w:color w:val="000000"/>
                <w:sz w:val="24"/>
                <w:szCs w:val="24"/>
                <w:u w:val="single"/>
                <w:lang w:eastAsia="en-US"/>
              </w:rPr>
            </w:pPr>
            <w:r w:rsidRPr="00D776CC">
              <w:rPr>
                <w:rFonts w:ascii="Times New Roman" w:hAnsi="Times New Roman" w:cs="Times New Roman"/>
                <w:iCs/>
                <w:color w:val="000000"/>
                <w:sz w:val="24"/>
                <w:szCs w:val="24"/>
                <w:u w:val="single"/>
              </w:rPr>
              <w:t>Tuition</w:t>
            </w:r>
          </w:p>
          <w:p w:rsidR="00D776CC" w:rsidRPr="00D776CC" w:rsidRDefault="00D776CC" w:rsidP="001C4D55">
            <w:pPr>
              <w:spacing w:after="0"/>
              <w:rPr>
                <w:rFonts w:ascii="Times New Roman" w:hAnsi="Times New Roman" w:cs="Times New Roman"/>
                <w:iCs/>
                <w:color w:val="000000"/>
                <w:sz w:val="24"/>
                <w:szCs w:val="24"/>
                <w:lang w:eastAsia="en-US"/>
              </w:rPr>
            </w:pPr>
            <w:r w:rsidRPr="00D776CC">
              <w:rPr>
                <w:rFonts w:ascii="Times New Roman" w:hAnsi="Times New Roman" w:cs="Times New Roman"/>
                <w:iCs/>
                <w:color w:val="000000"/>
                <w:sz w:val="24"/>
                <w:szCs w:val="24"/>
              </w:rPr>
              <w:t xml:space="preserve">Students who have defaulted on the payment of tuition (tuition has not been paid in full, payments were not deferred or payment plan not honoured) as of </w:t>
            </w:r>
            <w:r w:rsidR="001C4D55">
              <w:rPr>
                <w:rFonts w:ascii="Times New Roman" w:hAnsi="Times New Roman" w:cs="Times New Roman"/>
                <w:iCs/>
                <w:color w:val="000000"/>
                <w:sz w:val="24"/>
                <w:szCs w:val="24"/>
              </w:rPr>
              <w:t xml:space="preserve">the first week of </w:t>
            </w:r>
            <w:r w:rsidRPr="00D776CC">
              <w:rPr>
                <w:rFonts w:ascii="Times New Roman" w:hAnsi="Times New Roman" w:cs="Times New Roman"/>
                <w:iCs/>
                <w:color w:val="000000"/>
                <w:sz w:val="24"/>
                <w:szCs w:val="24"/>
              </w:rPr>
              <w:t xml:space="preserve">March will be removed from placement and clinical activities.  This may result in loss of mandatory hours or incomplete course work.  Sault College will not be responsible for incomplete hours or outcomes that are not achieved or any other academic requirement not met as a result of tuition default. Students are encouraged to communicate with Financial Services with regard to the status of their tuition prior to this deadline to ensure that their financial status does not interfere with academic progress. </w:t>
            </w:r>
          </w:p>
        </w:tc>
      </w:tr>
    </w:tbl>
    <w:p w:rsidR="00D776CC" w:rsidRPr="00D776CC" w:rsidRDefault="00D776CC" w:rsidP="00D776CC">
      <w:pPr>
        <w:spacing w:after="0"/>
        <w:rPr>
          <w:rFonts w:ascii="Times New Roman" w:hAnsi="Times New Roman" w:cs="Times New Roman"/>
          <w:sz w:val="24"/>
          <w:szCs w:val="24"/>
          <w:lang w:eastAsia="en-US"/>
        </w:rPr>
      </w:pPr>
    </w:p>
    <w:tbl>
      <w:tblPr>
        <w:tblW w:w="9468" w:type="dxa"/>
        <w:tblLayout w:type="fixed"/>
        <w:tblLook w:val="04A0"/>
      </w:tblPr>
      <w:tblGrid>
        <w:gridCol w:w="675"/>
        <w:gridCol w:w="8793"/>
      </w:tblGrid>
      <w:tr w:rsidR="00D776CC" w:rsidRPr="00D776CC" w:rsidTr="00D776CC">
        <w:trPr>
          <w:cantSplit/>
        </w:trPr>
        <w:tc>
          <w:tcPr>
            <w:tcW w:w="675" w:type="dxa"/>
          </w:tcPr>
          <w:p w:rsidR="00D776CC" w:rsidRPr="00D776CC" w:rsidRDefault="00D776CC" w:rsidP="00D776CC">
            <w:pPr>
              <w:spacing w:after="0"/>
              <w:rPr>
                <w:rFonts w:ascii="Times New Roman" w:hAnsi="Times New Roman" w:cs="Times New Roman"/>
                <w:sz w:val="24"/>
                <w:szCs w:val="24"/>
                <w:lang w:eastAsia="en-US"/>
              </w:rPr>
            </w:pPr>
          </w:p>
        </w:tc>
        <w:tc>
          <w:tcPr>
            <w:tcW w:w="8793" w:type="dxa"/>
          </w:tcPr>
          <w:p w:rsidR="00D776CC" w:rsidRPr="00D776CC" w:rsidRDefault="00D776CC" w:rsidP="00303553">
            <w:pPr>
              <w:spacing w:after="0"/>
              <w:rPr>
                <w:rFonts w:ascii="Times New Roman" w:hAnsi="Times New Roman" w:cs="Times New Roman"/>
                <w:iCs/>
                <w:color w:val="000000"/>
                <w:sz w:val="24"/>
                <w:szCs w:val="24"/>
                <w:u w:val="single"/>
                <w:lang w:eastAsia="en-US"/>
              </w:rPr>
            </w:pPr>
            <w:r w:rsidRPr="00D776CC">
              <w:rPr>
                <w:rFonts w:ascii="Times New Roman" w:hAnsi="Times New Roman" w:cs="Times New Roman"/>
                <w:iCs/>
                <w:color w:val="000000"/>
                <w:sz w:val="24"/>
                <w:szCs w:val="24"/>
              </w:rPr>
              <w:t>Substitute course information is available in the Registrar's office.</w:t>
            </w:r>
          </w:p>
        </w:tc>
      </w:tr>
    </w:tbl>
    <w:p w:rsidR="00D776CC" w:rsidRDefault="00D776CC" w:rsidP="00D776CC">
      <w:pPr>
        <w:spacing w:after="0"/>
        <w:rPr>
          <w:rFonts w:ascii="Times New Roman" w:hAnsi="Times New Roman" w:cs="Times New Roman"/>
          <w:sz w:val="24"/>
          <w:szCs w:val="24"/>
          <w:lang w:eastAsia="en-US"/>
        </w:rPr>
      </w:pPr>
    </w:p>
    <w:p w:rsidR="001C4D55" w:rsidRPr="00D776CC" w:rsidRDefault="001C4D55" w:rsidP="00D776CC">
      <w:pPr>
        <w:spacing w:after="0"/>
        <w:rPr>
          <w:rFonts w:ascii="Times New Roman" w:hAnsi="Times New Roman" w:cs="Times New Roman"/>
          <w:sz w:val="24"/>
          <w:szCs w:val="24"/>
          <w:lang w:eastAsia="en-US"/>
        </w:rPr>
      </w:pPr>
    </w:p>
    <w:tbl>
      <w:tblPr>
        <w:tblW w:w="9468" w:type="dxa"/>
        <w:tblLayout w:type="fixed"/>
        <w:tblLook w:val="04A0"/>
      </w:tblPr>
      <w:tblGrid>
        <w:gridCol w:w="675"/>
        <w:gridCol w:w="8793"/>
      </w:tblGrid>
      <w:tr w:rsidR="00D776CC" w:rsidRPr="00D776CC" w:rsidTr="00D776CC">
        <w:trPr>
          <w:cantSplit/>
        </w:trPr>
        <w:tc>
          <w:tcPr>
            <w:tcW w:w="675" w:type="dxa"/>
            <w:hideMark/>
          </w:tcPr>
          <w:p w:rsidR="00D776CC" w:rsidRPr="00D776CC" w:rsidRDefault="00D776CC" w:rsidP="00D776CC">
            <w:pPr>
              <w:spacing w:after="0"/>
              <w:rPr>
                <w:rFonts w:ascii="Times New Roman" w:hAnsi="Times New Roman" w:cs="Times New Roman"/>
                <w:b/>
                <w:sz w:val="24"/>
                <w:szCs w:val="24"/>
                <w:lang w:eastAsia="en-US"/>
              </w:rPr>
            </w:pPr>
            <w:r w:rsidRPr="00D776CC">
              <w:rPr>
                <w:rFonts w:ascii="Times New Roman" w:hAnsi="Times New Roman" w:cs="Times New Roman"/>
                <w:b/>
                <w:sz w:val="24"/>
                <w:szCs w:val="24"/>
              </w:rPr>
              <w:t>VII.</w:t>
            </w:r>
          </w:p>
        </w:tc>
        <w:tc>
          <w:tcPr>
            <w:tcW w:w="8793" w:type="dxa"/>
          </w:tcPr>
          <w:p w:rsidR="00D776CC" w:rsidRPr="00D776CC" w:rsidRDefault="00D776CC" w:rsidP="00D776CC">
            <w:pPr>
              <w:spacing w:after="0"/>
              <w:rPr>
                <w:rFonts w:ascii="Times New Roman" w:hAnsi="Times New Roman" w:cs="Times New Roman"/>
                <w:b/>
                <w:sz w:val="24"/>
                <w:szCs w:val="24"/>
                <w:lang w:eastAsia="en-US"/>
              </w:rPr>
            </w:pPr>
            <w:r w:rsidRPr="00D776CC">
              <w:rPr>
                <w:rFonts w:ascii="Times New Roman" w:hAnsi="Times New Roman" w:cs="Times New Roman"/>
                <w:b/>
                <w:sz w:val="24"/>
                <w:szCs w:val="24"/>
              </w:rPr>
              <w:t>PRIOR LEARNING ASSESSMENT:</w:t>
            </w:r>
          </w:p>
          <w:p w:rsidR="00D776CC" w:rsidRDefault="00D776CC" w:rsidP="00D776CC">
            <w:pPr>
              <w:spacing w:after="0"/>
              <w:rPr>
                <w:rFonts w:ascii="Times New Roman" w:hAnsi="Times New Roman" w:cs="Times New Roman"/>
                <w:sz w:val="24"/>
                <w:szCs w:val="24"/>
                <w:lang w:eastAsia="en-US"/>
              </w:rPr>
            </w:pPr>
          </w:p>
          <w:p w:rsidR="001C4D55" w:rsidRPr="001C4D55" w:rsidRDefault="001C4D55" w:rsidP="001C4D55">
            <w:pPr>
              <w:rPr>
                <w:rFonts w:ascii="Times New Roman" w:hAnsi="Times New Roman" w:cs="Times New Roman"/>
                <w:sz w:val="24"/>
                <w:szCs w:val="24"/>
              </w:rPr>
            </w:pPr>
            <w:r w:rsidRPr="001C4D55">
              <w:rPr>
                <w:rFonts w:ascii="Times New Roman" w:hAnsi="Times New Roman" w:cs="Times New Roman"/>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1C4D55" w:rsidRPr="00D776CC" w:rsidRDefault="001C4D55" w:rsidP="00D776CC">
            <w:pPr>
              <w:spacing w:after="0"/>
              <w:rPr>
                <w:rFonts w:ascii="Times New Roman" w:hAnsi="Times New Roman" w:cs="Times New Roman"/>
                <w:sz w:val="24"/>
                <w:szCs w:val="24"/>
                <w:lang w:eastAsia="en-US"/>
              </w:rPr>
            </w:pPr>
          </w:p>
        </w:tc>
      </w:tr>
    </w:tbl>
    <w:p w:rsidR="00D776CC" w:rsidRPr="00D776CC" w:rsidRDefault="00D776CC" w:rsidP="00D776CC">
      <w:pPr>
        <w:pStyle w:val="EnvelopeReturn"/>
        <w:rPr>
          <w:rFonts w:ascii="Times New Roman" w:hAnsi="Times New Roman"/>
          <w:szCs w:val="24"/>
        </w:rPr>
      </w:pP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sz w:val="24"/>
          <w:szCs w:val="24"/>
        </w:rPr>
        <w:br w:type="page"/>
      </w:r>
    </w:p>
    <w:p w:rsidR="00D776CC" w:rsidRPr="00D776CC" w:rsidRDefault="00D776CC" w:rsidP="00D776CC">
      <w:pPr>
        <w:pStyle w:val="Heading5"/>
        <w:rPr>
          <w:rFonts w:ascii="Times New Roman" w:hAnsi="Times New Roman"/>
        </w:rPr>
      </w:pPr>
      <w:r w:rsidRPr="00D776CC">
        <w:rPr>
          <w:rFonts w:ascii="Times New Roman" w:hAnsi="Times New Roman"/>
        </w:rPr>
        <w:lastRenderedPageBreak/>
        <w:t>IX.</w:t>
      </w:r>
      <w:r w:rsidRPr="00D776CC">
        <w:rPr>
          <w:rFonts w:ascii="Times New Roman" w:hAnsi="Times New Roman"/>
        </w:rPr>
        <w:tab/>
        <w:t>PROFESSIONAL OBLIGATIONS</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To regard the welfare of the individuals, the group and the community you serve as your primary professional duty.</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To hold yourself personally responsible for your professional conduct.</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 xml:space="preserve">To be willing to increase </w:t>
      </w:r>
      <w:r w:rsidR="00DF28DC">
        <w:rPr>
          <w:rFonts w:ascii="Times New Roman" w:hAnsi="Times New Roman" w:cs="Times New Roman"/>
          <w:sz w:val="24"/>
          <w:szCs w:val="24"/>
        </w:rPr>
        <w:t>y</w:t>
      </w:r>
      <w:r w:rsidRPr="00D776CC">
        <w:rPr>
          <w:rFonts w:ascii="Times New Roman" w:hAnsi="Times New Roman" w:cs="Times New Roman"/>
          <w:sz w:val="24"/>
          <w:szCs w:val="24"/>
        </w:rPr>
        <w:t>our professional competence and to willingly share your knowledge with others in our profession.</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To strive to support the further development of your profession by participating to the best of your ability in related professional associations and activities.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To work cooperatively with other persons having regard for their areas of competence.</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 xml:space="preserve">To use care in expressing views on the findings, opinions and professional conduct of colleagues, confining such comments to matters of fact and matters of </w:t>
      </w:r>
      <w:r w:rsidR="00DF28DC">
        <w:rPr>
          <w:rFonts w:ascii="Times New Roman" w:hAnsi="Times New Roman" w:cs="Times New Roman"/>
          <w:sz w:val="24"/>
          <w:szCs w:val="24"/>
        </w:rPr>
        <w:t xml:space="preserve">one’s </w:t>
      </w:r>
      <w:r w:rsidRPr="00D776CC">
        <w:rPr>
          <w:rFonts w:ascii="Times New Roman" w:hAnsi="Times New Roman" w:cs="Times New Roman"/>
          <w:sz w:val="24"/>
          <w:szCs w:val="24"/>
        </w:rPr>
        <w:t>own knowledge.</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To respect the privacy, dignity and other rights of clients.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0"/>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To use</w:t>
      </w:r>
      <w:r w:rsidR="00DF28DC">
        <w:rPr>
          <w:rFonts w:ascii="Times New Roman" w:hAnsi="Times New Roman" w:cs="Times New Roman"/>
          <w:sz w:val="24"/>
          <w:szCs w:val="24"/>
        </w:rPr>
        <w:t>,</w:t>
      </w:r>
      <w:r w:rsidRPr="00D776CC">
        <w:rPr>
          <w:rFonts w:ascii="Times New Roman" w:hAnsi="Times New Roman" w:cs="Times New Roman"/>
          <w:sz w:val="24"/>
          <w:szCs w:val="24"/>
        </w:rPr>
        <w:t xml:space="preserve"> in a responsible manner</w:t>
      </w:r>
      <w:r w:rsidR="00DF28DC">
        <w:rPr>
          <w:rFonts w:ascii="Times New Roman" w:hAnsi="Times New Roman" w:cs="Times New Roman"/>
          <w:sz w:val="24"/>
          <w:szCs w:val="24"/>
        </w:rPr>
        <w:t>,</w:t>
      </w:r>
      <w:r w:rsidRPr="00D776CC">
        <w:rPr>
          <w:rFonts w:ascii="Times New Roman" w:hAnsi="Times New Roman" w:cs="Times New Roman"/>
          <w:sz w:val="24"/>
          <w:szCs w:val="24"/>
        </w:rPr>
        <w:t xml:space="preserve"> information received in the course of professional relationships.</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spacing w:after="0"/>
        <w:rPr>
          <w:rFonts w:ascii="Times New Roman" w:hAnsi="Times New Roman" w:cs="Times New Roman"/>
          <w:sz w:val="24"/>
          <w:szCs w:val="24"/>
        </w:rPr>
      </w:pPr>
      <w:r w:rsidRPr="00D776CC">
        <w:rPr>
          <w:rFonts w:ascii="Times New Roman" w:hAnsi="Times New Roman" w:cs="Times New Roman"/>
          <w:b/>
          <w:i/>
          <w:sz w:val="24"/>
          <w:szCs w:val="24"/>
        </w:rPr>
        <w:t xml:space="preserve">Following are a number of rules </w:t>
      </w:r>
      <w:r w:rsidR="00DF28DC">
        <w:rPr>
          <w:rFonts w:ascii="Times New Roman" w:hAnsi="Times New Roman" w:cs="Times New Roman"/>
          <w:b/>
          <w:i/>
          <w:sz w:val="24"/>
          <w:szCs w:val="24"/>
        </w:rPr>
        <w:t xml:space="preserve">pertinent </w:t>
      </w:r>
      <w:r w:rsidRPr="00D776CC">
        <w:rPr>
          <w:rFonts w:ascii="Times New Roman" w:hAnsi="Times New Roman" w:cs="Times New Roman"/>
          <w:b/>
          <w:i/>
          <w:sz w:val="24"/>
          <w:szCs w:val="24"/>
        </w:rPr>
        <w:t xml:space="preserve">to the student’s relationship to the field placement agency in which he or she will be training.  It is imperative that each student comprehend fully and follow closely these rules </w:t>
      </w:r>
      <w:r w:rsidR="00DF28DC">
        <w:rPr>
          <w:rFonts w:ascii="Times New Roman" w:hAnsi="Times New Roman" w:cs="Times New Roman"/>
          <w:b/>
          <w:i/>
          <w:sz w:val="24"/>
          <w:szCs w:val="24"/>
        </w:rPr>
        <w:t xml:space="preserve">in order to </w:t>
      </w:r>
      <w:r w:rsidRPr="00D776CC">
        <w:rPr>
          <w:rFonts w:ascii="Times New Roman" w:hAnsi="Times New Roman" w:cs="Times New Roman"/>
          <w:b/>
          <w:i/>
          <w:sz w:val="24"/>
          <w:szCs w:val="24"/>
        </w:rPr>
        <w:t>get the maximum educational value from his or her field placement experience.</w:t>
      </w:r>
      <w:r w:rsidRPr="00D776CC">
        <w:rPr>
          <w:rFonts w:ascii="Times New Roman" w:hAnsi="Times New Roman" w:cs="Times New Roman"/>
          <w:b/>
          <w:i/>
          <w:sz w:val="24"/>
          <w:szCs w:val="24"/>
        </w:rPr>
        <w:br w:type="page"/>
      </w:r>
      <w:r w:rsidRPr="00D776CC">
        <w:rPr>
          <w:rFonts w:ascii="Times New Roman" w:hAnsi="Times New Roman" w:cs="Times New Roman"/>
          <w:b/>
          <w:sz w:val="24"/>
          <w:szCs w:val="24"/>
        </w:rPr>
        <w:lastRenderedPageBreak/>
        <w:t>IX.</w:t>
      </w:r>
      <w:r w:rsidRPr="00D776CC">
        <w:rPr>
          <w:rFonts w:ascii="Times New Roman" w:hAnsi="Times New Roman" w:cs="Times New Roman"/>
          <w:b/>
          <w:sz w:val="24"/>
          <w:szCs w:val="24"/>
        </w:rPr>
        <w:tab/>
        <w:t>PROFESSIONAL OBLIGATIONS (cont.)</w:t>
      </w:r>
    </w:p>
    <w:p w:rsidR="00D776CC" w:rsidRPr="00D776CC" w:rsidRDefault="00D776CC" w:rsidP="00D776CC">
      <w:pPr>
        <w:spacing w:after="0"/>
        <w:ind w:left="720"/>
        <w:rPr>
          <w:rFonts w:ascii="Times New Roman" w:hAnsi="Times New Roman" w:cs="Times New Roman"/>
          <w:sz w:val="24"/>
          <w:szCs w:val="24"/>
        </w:rPr>
      </w:pPr>
    </w:p>
    <w:p w:rsidR="00D776CC" w:rsidRPr="00D776CC" w:rsidRDefault="00D776CC" w:rsidP="00D776CC">
      <w:pPr>
        <w:numPr>
          <w:ilvl w:val="0"/>
          <w:numId w:val="11"/>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Find out all you can about your field placement setting, its policies, functions, and general philosophy taking care to ask pertinent questions.</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1"/>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Find out your designated role at your field placement location and follow it well.  Remember, you are not on field placement in the capacity of diagnosticians but as students to follow through on the instruction of the field contact personnel.  New approaches to your assignments must first be approved by the field contact person.</w:t>
      </w:r>
    </w:p>
    <w:p w:rsidR="00D776CC" w:rsidRPr="00D776CC" w:rsidRDefault="00D776CC" w:rsidP="00D776CC">
      <w:pPr>
        <w:spacing w:after="0"/>
        <w:rPr>
          <w:rFonts w:ascii="Times New Roman" w:hAnsi="Times New Roman" w:cs="Times New Roman"/>
          <w:sz w:val="24"/>
          <w:szCs w:val="24"/>
        </w:rPr>
      </w:pPr>
    </w:p>
    <w:p w:rsidR="00D776CC" w:rsidRPr="00D776CC" w:rsidRDefault="00D776CC" w:rsidP="00D776CC">
      <w:pPr>
        <w:numPr>
          <w:ilvl w:val="0"/>
          <w:numId w:val="11"/>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Ask the staff for guidance.  Do not plunge into something you know nothing about.</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2"/>
        </w:numPr>
        <w:tabs>
          <w:tab w:val="clear" w:pos="720"/>
          <w:tab w:val="num" w:pos="1080"/>
        </w:tabs>
        <w:spacing w:after="0" w:line="240" w:lineRule="auto"/>
        <w:ind w:left="1080" w:hanging="360"/>
        <w:rPr>
          <w:rFonts w:ascii="Times New Roman" w:hAnsi="Times New Roman" w:cs="Times New Roman"/>
          <w:sz w:val="24"/>
          <w:szCs w:val="24"/>
        </w:rPr>
      </w:pPr>
      <w:r w:rsidRPr="00D776CC">
        <w:rPr>
          <w:rFonts w:ascii="Times New Roman" w:hAnsi="Times New Roman" w:cs="Times New Roman"/>
          <w:sz w:val="24"/>
          <w:szCs w:val="24"/>
        </w:rPr>
        <w:t>Be polite, courteous and attentive.  Remember, you are there to learn, observe, and work.</w:t>
      </w:r>
    </w:p>
    <w:p w:rsidR="00D776CC" w:rsidRPr="00D776CC" w:rsidRDefault="00D776CC" w:rsidP="00D776CC">
      <w:pPr>
        <w:tabs>
          <w:tab w:val="num" w:pos="1080"/>
        </w:tabs>
        <w:spacing w:after="0"/>
        <w:ind w:left="1080"/>
        <w:rPr>
          <w:rFonts w:ascii="Times New Roman" w:hAnsi="Times New Roman" w:cs="Times New Roman"/>
          <w:sz w:val="24"/>
          <w:szCs w:val="24"/>
        </w:rPr>
      </w:pPr>
    </w:p>
    <w:p w:rsidR="00D776CC" w:rsidRPr="00D776CC" w:rsidRDefault="00D776CC" w:rsidP="00D776CC">
      <w:pPr>
        <w:numPr>
          <w:ilvl w:val="0"/>
          <w:numId w:val="12"/>
        </w:numPr>
        <w:tabs>
          <w:tab w:val="clear" w:pos="720"/>
          <w:tab w:val="num" w:pos="1080"/>
        </w:tabs>
        <w:spacing w:after="0" w:line="240" w:lineRule="auto"/>
        <w:ind w:left="1080" w:hanging="360"/>
        <w:rPr>
          <w:rFonts w:ascii="Times New Roman" w:hAnsi="Times New Roman" w:cs="Times New Roman"/>
          <w:sz w:val="24"/>
          <w:szCs w:val="24"/>
        </w:rPr>
      </w:pPr>
      <w:r w:rsidRPr="00D776CC">
        <w:rPr>
          <w:rFonts w:ascii="Times New Roman" w:hAnsi="Times New Roman" w:cs="Times New Roman"/>
          <w:sz w:val="24"/>
          <w:szCs w:val="24"/>
        </w:rPr>
        <w:t xml:space="preserve">Try to avoid </w:t>
      </w:r>
      <w:r w:rsidR="00C14EB0">
        <w:rPr>
          <w:rFonts w:ascii="Times New Roman" w:hAnsi="Times New Roman" w:cs="Times New Roman"/>
          <w:sz w:val="24"/>
          <w:szCs w:val="24"/>
        </w:rPr>
        <w:t xml:space="preserve">drawing </w:t>
      </w:r>
      <w:r w:rsidRPr="00D776CC">
        <w:rPr>
          <w:rFonts w:ascii="Times New Roman" w:hAnsi="Times New Roman" w:cs="Times New Roman"/>
          <w:sz w:val="24"/>
          <w:szCs w:val="24"/>
        </w:rPr>
        <w:t>premature</w:t>
      </w:r>
      <w:r w:rsidR="00C14EB0">
        <w:rPr>
          <w:rFonts w:ascii="Times New Roman" w:hAnsi="Times New Roman" w:cs="Times New Roman"/>
          <w:sz w:val="24"/>
          <w:szCs w:val="24"/>
        </w:rPr>
        <w:t xml:space="preserve"> conclusions or making</w:t>
      </w:r>
      <w:r w:rsidRPr="00D776CC">
        <w:rPr>
          <w:rFonts w:ascii="Times New Roman" w:hAnsi="Times New Roman" w:cs="Times New Roman"/>
          <w:sz w:val="24"/>
          <w:szCs w:val="24"/>
        </w:rPr>
        <w:t xml:space="preserve"> judgment</w:t>
      </w:r>
      <w:r w:rsidR="00C14EB0">
        <w:rPr>
          <w:rFonts w:ascii="Times New Roman" w:hAnsi="Times New Roman" w:cs="Times New Roman"/>
          <w:sz w:val="24"/>
          <w:szCs w:val="24"/>
        </w:rPr>
        <w:t>s</w:t>
      </w:r>
      <w:r w:rsidR="00DF28DC">
        <w:rPr>
          <w:rFonts w:ascii="Times New Roman" w:hAnsi="Times New Roman" w:cs="Times New Roman"/>
          <w:sz w:val="24"/>
          <w:szCs w:val="24"/>
        </w:rPr>
        <w:t xml:space="preserve"> </w:t>
      </w:r>
      <w:r w:rsidRPr="00D776CC">
        <w:rPr>
          <w:rFonts w:ascii="Times New Roman" w:hAnsi="Times New Roman" w:cs="Times New Roman"/>
          <w:sz w:val="24"/>
          <w:szCs w:val="24"/>
        </w:rPr>
        <w:t xml:space="preserve">on the program carried out by a specific field placement setting.  Remember, you are a student learning and not someone there to assess the relative merit of the program. </w:t>
      </w:r>
      <w:r w:rsidR="00C14EB0">
        <w:rPr>
          <w:rFonts w:ascii="Times New Roman" w:hAnsi="Times New Roman" w:cs="Times New Roman"/>
          <w:sz w:val="24"/>
          <w:szCs w:val="24"/>
        </w:rPr>
        <w:t>B</w:t>
      </w:r>
      <w:r w:rsidRPr="00D776CC">
        <w:rPr>
          <w:rFonts w:ascii="Times New Roman" w:hAnsi="Times New Roman" w:cs="Times New Roman"/>
          <w:sz w:val="24"/>
          <w:szCs w:val="24"/>
        </w:rPr>
        <w:t>e ca</w:t>
      </w:r>
      <w:r w:rsidR="00C14EB0">
        <w:rPr>
          <w:rFonts w:ascii="Times New Roman" w:hAnsi="Times New Roman" w:cs="Times New Roman"/>
          <w:sz w:val="24"/>
          <w:szCs w:val="24"/>
        </w:rPr>
        <w:t xml:space="preserve">utious </w:t>
      </w:r>
      <w:r w:rsidRPr="00D776CC">
        <w:rPr>
          <w:rFonts w:ascii="Times New Roman" w:hAnsi="Times New Roman" w:cs="Times New Roman"/>
          <w:sz w:val="24"/>
          <w:szCs w:val="24"/>
        </w:rPr>
        <w:t>about being openly critical.  Concerns about the service delivery can be discussed in the confidence of the supervision meeting, or with the instructor.</w:t>
      </w:r>
    </w:p>
    <w:p w:rsidR="00D776CC" w:rsidRPr="00D776CC" w:rsidRDefault="00D776CC" w:rsidP="00D776CC">
      <w:pPr>
        <w:tabs>
          <w:tab w:val="num" w:pos="1080"/>
        </w:tabs>
        <w:spacing w:after="0"/>
        <w:ind w:left="1080"/>
        <w:rPr>
          <w:rFonts w:ascii="Times New Roman" w:hAnsi="Times New Roman" w:cs="Times New Roman"/>
          <w:sz w:val="24"/>
          <w:szCs w:val="24"/>
        </w:rPr>
      </w:pPr>
    </w:p>
    <w:p w:rsidR="00D776CC" w:rsidRPr="00D776CC" w:rsidRDefault="00D776CC" w:rsidP="00D776CC">
      <w:pPr>
        <w:numPr>
          <w:ilvl w:val="0"/>
          <w:numId w:val="12"/>
        </w:numPr>
        <w:tabs>
          <w:tab w:val="clear" w:pos="720"/>
          <w:tab w:val="num" w:pos="1080"/>
        </w:tabs>
        <w:spacing w:after="0" w:line="240" w:lineRule="auto"/>
        <w:ind w:left="1080" w:hanging="360"/>
        <w:rPr>
          <w:rFonts w:ascii="Times New Roman" w:hAnsi="Times New Roman" w:cs="Times New Roman"/>
          <w:sz w:val="24"/>
          <w:szCs w:val="24"/>
        </w:rPr>
      </w:pPr>
      <w:r w:rsidRPr="00D776CC">
        <w:rPr>
          <w:rFonts w:ascii="Times New Roman" w:hAnsi="Times New Roman" w:cs="Times New Roman"/>
          <w:sz w:val="24"/>
          <w:szCs w:val="24"/>
        </w:rPr>
        <w:t>Dress and personal deportment are according to acceptable norms of the placement setting.</w:t>
      </w:r>
    </w:p>
    <w:p w:rsidR="00D776CC" w:rsidRPr="00D776CC" w:rsidRDefault="00D776CC" w:rsidP="00D776CC">
      <w:pPr>
        <w:tabs>
          <w:tab w:val="num" w:pos="1080"/>
        </w:tabs>
        <w:spacing w:after="0"/>
        <w:ind w:left="1080"/>
        <w:rPr>
          <w:rFonts w:ascii="Times New Roman" w:hAnsi="Times New Roman" w:cs="Times New Roman"/>
          <w:sz w:val="24"/>
          <w:szCs w:val="24"/>
        </w:rPr>
      </w:pPr>
    </w:p>
    <w:p w:rsidR="00D776CC" w:rsidRPr="00D776CC" w:rsidRDefault="00D776CC" w:rsidP="00D776CC">
      <w:pPr>
        <w:numPr>
          <w:ilvl w:val="0"/>
          <w:numId w:val="12"/>
        </w:numPr>
        <w:tabs>
          <w:tab w:val="clear" w:pos="720"/>
          <w:tab w:val="num" w:pos="1080"/>
        </w:tabs>
        <w:spacing w:after="0" w:line="240" w:lineRule="auto"/>
        <w:ind w:left="1080" w:hanging="360"/>
        <w:rPr>
          <w:rFonts w:ascii="Times New Roman" w:hAnsi="Times New Roman" w:cs="Times New Roman"/>
          <w:sz w:val="24"/>
          <w:szCs w:val="24"/>
        </w:rPr>
      </w:pPr>
      <w:r w:rsidRPr="00D776CC">
        <w:rPr>
          <w:rFonts w:ascii="Times New Roman" w:hAnsi="Times New Roman" w:cs="Times New Roman"/>
          <w:sz w:val="24"/>
          <w:szCs w:val="24"/>
        </w:rPr>
        <w:t>Be willing to share any pertinent information you have learned in the setting with the relevant staff who work there.</w:t>
      </w:r>
    </w:p>
    <w:p w:rsidR="00D776CC" w:rsidRPr="00D776CC" w:rsidRDefault="00D776CC" w:rsidP="00D776CC">
      <w:pPr>
        <w:tabs>
          <w:tab w:val="num" w:pos="1080"/>
        </w:tabs>
        <w:spacing w:after="0"/>
        <w:ind w:left="1080" w:hanging="360"/>
        <w:rPr>
          <w:rFonts w:ascii="Times New Roman" w:hAnsi="Times New Roman" w:cs="Times New Roman"/>
          <w:sz w:val="24"/>
          <w:szCs w:val="24"/>
        </w:rPr>
      </w:pPr>
    </w:p>
    <w:p w:rsidR="00D776CC" w:rsidRPr="00D776CC" w:rsidRDefault="00D776CC" w:rsidP="00D776CC">
      <w:pPr>
        <w:numPr>
          <w:ilvl w:val="0"/>
          <w:numId w:val="13"/>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 xml:space="preserve">Any problems encountered in your field placement should be taken to your field work supervisor.  Never confront the staff with the problem in front of clients - wait for a private, appropriate time.  Be diplomatic.  </w:t>
      </w:r>
      <w:r w:rsidRPr="00D776CC">
        <w:rPr>
          <w:rFonts w:ascii="Times New Roman" w:hAnsi="Times New Roman" w:cs="Times New Roman"/>
          <w:i/>
          <w:sz w:val="24"/>
          <w:szCs w:val="24"/>
          <w:u w:val="single"/>
        </w:rPr>
        <w:t>Report all incidents to the College fieldwork teacher immediately.</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3"/>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Make sure you are always on time for your placement and contact the field work supervisor and the field placement well in advance if it is necessary for you to be absent.</w:t>
      </w:r>
    </w:p>
    <w:p w:rsidR="00D776CC" w:rsidRPr="00D776CC" w:rsidRDefault="00D776CC" w:rsidP="00D776CC">
      <w:pPr>
        <w:spacing w:after="0"/>
        <w:ind w:left="1080"/>
        <w:rPr>
          <w:rFonts w:ascii="Times New Roman" w:hAnsi="Times New Roman" w:cs="Times New Roman"/>
          <w:sz w:val="24"/>
          <w:szCs w:val="24"/>
        </w:rPr>
      </w:pPr>
    </w:p>
    <w:p w:rsidR="00D776CC" w:rsidRPr="00D776CC" w:rsidRDefault="00D776CC" w:rsidP="00D776CC">
      <w:pPr>
        <w:numPr>
          <w:ilvl w:val="0"/>
          <w:numId w:val="13"/>
        </w:numPr>
        <w:spacing w:after="0" w:line="240" w:lineRule="auto"/>
        <w:rPr>
          <w:rFonts w:ascii="Times New Roman" w:hAnsi="Times New Roman" w:cs="Times New Roman"/>
          <w:sz w:val="24"/>
          <w:szCs w:val="24"/>
        </w:rPr>
      </w:pPr>
      <w:r w:rsidRPr="00D776CC">
        <w:rPr>
          <w:rFonts w:ascii="Times New Roman" w:hAnsi="Times New Roman" w:cs="Times New Roman"/>
          <w:sz w:val="24"/>
          <w:szCs w:val="24"/>
        </w:rPr>
        <w:t>Remember, that the experiences you have in your field placement are part of a learning experience and are to be held in the strictest confidence.  The students will not discuss cases with others who have no direct relationships to the client.  This is applied to other staff within your field placement as well as outside.  At the field placement, keep your records as well as correspondence in a confidential manner.</w:t>
      </w:r>
    </w:p>
    <w:p w:rsidR="00B1093C" w:rsidRPr="00D776CC" w:rsidRDefault="00B1093C" w:rsidP="00D776CC">
      <w:pPr>
        <w:spacing w:after="0"/>
        <w:rPr>
          <w:rFonts w:ascii="Times New Roman" w:hAnsi="Times New Roman" w:cs="Times New Roman"/>
          <w:sz w:val="24"/>
          <w:szCs w:val="24"/>
        </w:rPr>
      </w:pPr>
    </w:p>
    <w:sectPr w:rsidR="00B1093C" w:rsidRPr="00D776CC" w:rsidSect="0095072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D55" w:rsidRDefault="001C4D55" w:rsidP="001C4D55">
      <w:pPr>
        <w:spacing w:after="0" w:line="240" w:lineRule="auto"/>
      </w:pPr>
      <w:r>
        <w:separator/>
      </w:r>
    </w:p>
  </w:endnote>
  <w:endnote w:type="continuationSeparator" w:id="1">
    <w:p w:rsidR="001C4D55" w:rsidRDefault="001C4D55" w:rsidP="001C4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D55" w:rsidRDefault="001C4D55" w:rsidP="001C4D55">
      <w:pPr>
        <w:spacing w:after="0" w:line="240" w:lineRule="auto"/>
      </w:pPr>
      <w:r>
        <w:separator/>
      </w:r>
    </w:p>
  </w:footnote>
  <w:footnote w:type="continuationSeparator" w:id="1">
    <w:p w:rsidR="001C4D55" w:rsidRDefault="001C4D55" w:rsidP="001C4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55" w:rsidRPr="001C4D55" w:rsidRDefault="001C4D55">
    <w:pPr>
      <w:pStyle w:val="Header"/>
      <w:rPr>
        <w:b/>
      </w:rPr>
    </w:pPr>
    <w:r w:rsidRPr="001C4D55">
      <w:rPr>
        <w:b/>
      </w:rPr>
      <w:t>Community Practicum I</w:t>
    </w:r>
    <w:r w:rsidRPr="001C4D55">
      <w:rPr>
        <w:b/>
      </w:rPr>
      <w:tab/>
    </w:r>
    <w:r w:rsidR="00916D46" w:rsidRPr="001C4D55">
      <w:rPr>
        <w:b/>
      </w:rPr>
      <w:fldChar w:fldCharType="begin"/>
    </w:r>
    <w:r w:rsidRPr="001C4D55">
      <w:rPr>
        <w:b/>
      </w:rPr>
      <w:instrText xml:space="preserve"> PAGE   \* MERGEFORMAT </w:instrText>
    </w:r>
    <w:r w:rsidR="00916D46" w:rsidRPr="001C4D55">
      <w:rPr>
        <w:b/>
      </w:rPr>
      <w:fldChar w:fldCharType="separate"/>
    </w:r>
    <w:r w:rsidR="004A2CB7">
      <w:rPr>
        <w:b/>
        <w:noProof/>
      </w:rPr>
      <w:t>10</w:t>
    </w:r>
    <w:r w:rsidR="00916D46" w:rsidRPr="001C4D55">
      <w:rPr>
        <w:b/>
      </w:rPr>
      <w:fldChar w:fldCharType="end"/>
    </w:r>
    <w:r w:rsidRPr="001C4D55">
      <w:rPr>
        <w:b/>
      </w:rPr>
      <w:tab/>
      <w:t>CYW101</w:t>
    </w:r>
  </w:p>
  <w:p w:rsidR="001C4D55" w:rsidRDefault="001C4D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DE78EE"/>
    <w:multiLevelType w:val="singleLevel"/>
    <w:tmpl w:val="09D6A2A6"/>
    <w:lvl w:ilvl="0">
      <w:start w:val="4"/>
      <w:numFmt w:val="decimal"/>
      <w:lvlText w:val="%1."/>
      <w:lvlJc w:val="left"/>
      <w:pPr>
        <w:tabs>
          <w:tab w:val="num" w:pos="1080"/>
        </w:tabs>
        <w:ind w:left="1080" w:hanging="360"/>
      </w:pPr>
    </w:lvl>
  </w:abstractNum>
  <w:abstractNum w:abstractNumId="2">
    <w:nsid w:val="0274405B"/>
    <w:multiLevelType w:val="singleLevel"/>
    <w:tmpl w:val="6A5E279C"/>
    <w:lvl w:ilvl="0">
      <w:start w:val="4"/>
      <w:numFmt w:val="decimal"/>
      <w:lvlText w:val="%1."/>
      <w:legacy w:legacy="1" w:legacySpace="0" w:legacyIndent="360"/>
      <w:lvlJc w:val="left"/>
      <w:pPr>
        <w:ind w:left="1080" w:hanging="360"/>
      </w:pPr>
    </w:lvl>
  </w:abstractNum>
  <w:abstractNum w:abstractNumId="3">
    <w:nsid w:val="304743E1"/>
    <w:multiLevelType w:val="singleLevel"/>
    <w:tmpl w:val="4516AF3E"/>
    <w:lvl w:ilvl="0">
      <w:start w:val="1"/>
      <w:numFmt w:val="decimal"/>
      <w:lvlText w:val="%1."/>
      <w:legacy w:legacy="1" w:legacySpace="0" w:legacyIndent="360"/>
      <w:lvlJc w:val="left"/>
      <w:pPr>
        <w:ind w:left="1080" w:hanging="360"/>
      </w:pPr>
    </w:lvl>
  </w:abstractNum>
  <w:abstractNum w:abstractNumId="4">
    <w:nsid w:val="381A0A06"/>
    <w:multiLevelType w:val="singleLevel"/>
    <w:tmpl w:val="4516AF3E"/>
    <w:lvl w:ilvl="0">
      <w:start w:val="1"/>
      <w:numFmt w:val="decimal"/>
      <w:lvlText w:val="%1."/>
      <w:legacy w:legacy="1" w:legacySpace="0" w:legacyIndent="360"/>
      <w:lvlJc w:val="left"/>
      <w:pPr>
        <w:ind w:left="1080" w:hanging="360"/>
      </w:pPr>
    </w:lvl>
  </w:abstractNum>
  <w:abstractNum w:abstractNumId="5">
    <w:nsid w:val="3A3006C6"/>
    <w:multiLevelType w:val="singleLevel"/>
    <w:tmpl w:val="16064502"/>
    <w:lvl w:ilvl="0">
      <w:start w:val="2"/>
      <w:numFmt w:val="decimal"/>
      <w:lvlText w:val="%1."/>
      <w:legacy w:legacy="1" w:legacySpace="0" w:legacyIndent="360"/>
      <w:lvlJc w:val="left"/>
      <w:pPr>
        <w:ind w:left="1080" w:hanging="360"/>
      </w:pPr>
    </w:lvl>
  </w:abstractNum>
  <w:abstractNum w:abstractNumId="6">
    <w:nsid w:val="51673164"/>
    <w:multiLevelType w:val="singleLevel"/>
    <w:tmpl w:val="0658DA8E"/>
    <w:lvl w:ilvl="0">
      <w:start w:val="8"/>
      <w:numFmt w:val="decimal"/>
      <w:lvlText w:val="%1."/>
      <w:legacy w:legacy="1" w:legacySpace="0" w:legacyIndent="360"/>
      <w:lvlJc w:val="left"/>
      <w:pPr>
        <w:ind w:left="1080" w:hanging="360"/>
      </w:pPr>
    </w:lvl>
  </w:abstractNum>
  <w:abstractNum w:abstractNumId="7">
    <w:nsid w:val="51916CAC"/>
    <w:multiLevelType w:val="singleLevel"/>
    <w:tmpl w:val="27429968"/>
    <w:lvl w:ilvl="0">
      <w:start w:val="4"/>
      <w:numFmt w:val="decimal"/>
      <w:lvlText w:val="%1."/>
      <w:lvlJc w:val="left"/>
      <w:pPr>
        <w:tabs>
          <w:tab w:val="num" w:pos="720"/>
        </w:tabs>
        <w:ind w:left="720" w:hanging="720"/>
      </w:pPr>
    </w:lvl>
  </w:abstractNum>
  <w:abstractNum w:abstractNumId="8">
    <w:nsid w:val="51BA0792"/>
    <w:multiLevelType w:val="hybridMultilevel"/>
    <w:tmpl w:val="2FB6B2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54F636D0"/>
    <w:multiLevelType w:val="singleLevel"/>
    <w:tmpl w:val="0C0804C2"/>
    <w:lvl w:ilvl="0">
      <w:start w:val="3"/>
      <w:numFmt w:val="decimal"/>
      <w:lvlText w:val="%1."/>
      <w:legacy w:legacy="1" w:legacySpace="0" w:legacyIndent="360"/>
      <w:lvlJc w:val="left"/>
      <w:pPr>
        <w:ind w:left="1080" w:hanging="360"/>
      </w:pPr>
    </w:lvl>
  </w:abstractNum>
  <w:abstractNum w:abstractNumId="10">
    <w:nsid w:val="554509F0"/>
    <w:multiLevelType w:val="hybridMultilevel"/>
    <w:tmpl w:val="DCB00E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F2D0A0F"/>
    <w:multiLevelType w:val="singleLevel"/>
    <w:tmpl w:val="4516AF3E"/>
    <w:lvl w:ilvl="0">
      <w:start w:val="1"/>
      <w:numFmt w:val="decimal"/>
      <w:lvlText w:val="%1."/>
      <w:legacy w:legacy="1" w:legacySpace="0" w:legacyIndent="360"/>
      <w:lvlJc w:val="left"/>
      <w:pPr>
        <w:ind w:left="1080" w:hanging="360"/>
      </w:pPr>
    </w:lvl>
  </w:abstractNum>
  <w:abstractNum w:abstractNumId="12">
    <w:nsid w:val="73AD0B9F"/>
    <w:multiLevelType w:val="singleLevel"/>
    <w:tmpl w:val="EC60AC5C"/>
    <w:lvl w:ilvl="0">
      <w:start w:val="1"/>
      <w:numFmt w:val="decimal"/>
      <w:lvlText w:val="%1."/>
      <w:legacy w:legacy="1" w:legacySpace="0" w:legacyIndent="360"/>
      <w:lvlJc w:val="left"/>
      <w:pPr>
        <w:ind w:left="1080" w:hanging="360"/>
      </w:pPr>
      <w:rPr>
        <w:b/>
        <w:i w:val="0"/>
      </w:rPr>
    </w:lvl>
  </w:abstractNum>
  <w:abstractNum w:abstractNumId="13">
    <w:nsid w:val="7F217BA1"/>
    <w:multiLevelType w:val="singleLevel"/>
    <w:tmpl w:val="09962BB4"/>
    <w:lvl w:ilvl="0">
      <w:start w:val="1"/>
      <w:numFmt w:val="decimal"/>
      <w:lvlText w:val="%1."/>
      <w:lvlJc w:val="left"/>
      <w:pPr>
        <w:tabs>
          <w:tab w:val="num" w:pos="1080"/>
        </w:tabs>
        <w:ind w:left="1080" w:hanging="360"/>
      </w:pPr>
    </w:lvl>
  </w:abstractNum>
  <w:num w:numId="1">
    <w:abstractNumId w:val="11"/>
    <w:lvlOverride w:ilvl="0">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abstractNumId w:val="5"/>
    <w:lvlOverride w:ilvl="0">
      <w:startOverride w:val="2"/>
    </w:lvlOverride>
  </w:num>
  <w:num w:numId="4">
    <w:abstractNumId w:val="9"/>
    <w:lvlOverride w:ilvl="0">
      <w:startOverride w:val="3"/>
    </w:lvlOverride>
  </w:num>
  <w:num w:numId="5">
    <w:abstractNumId w:val="2"/>
    <w:lvlOverride w:ilvl="0">
      <w:startOverride w:val="4"/>
    </w:lvlOverride>
  </w:num>
  <w:num w:numId="6">
    <w:abstractNumId w:val="12"/>
    <w:lvlOverride w:ilvl="0">
      <w:startOverride w:val="1"/>
    </w:lvlOverride>
  </w:num>
  <w:num w:numId="7">
    <w:abstractNumId w:val="12"/>
    <w:lvlOverride w:ilvl="0">
      <w:lvl w:ilvl="0">
        <w:start w:val="1"/>
        <w:numFmt w:val="decimal"/>
        <w:lvlText w:val="%1."/>
        <w:legacy w:legacy="1" w:legacySpace="0" w:legacyIndent="360"/>
        <w:lvlJc w:val="left"/>
        <w:pPr>
          <w:ind w:left="1080" w:hanging="360"/>
        </w:pPr>
        <w:rPr>
          <w:b/>
          <w:i w:val="0"/>
        </w:rPr>
      </w:lvl>
    </w:lvlOverride>
  </w:num>
  <w:num w:numId="8">
    <w:abstractNumId w:val="13"/>
    <w:lvlOverride w:ilvl="0">
      <w:startOverride w:val="1"/>
    </w:lvlOverride>
  </w:num>
  <w:num w:numId="9">
    <w:abstractNumId w:val="1"/>
    <w:lvlOverride w:ilvl="0">
      <w:startOverride w:val="4"/>
    </w:lvlOverride>
  </w:num>
  <w:num w:numId="10">
    <w:abstractNumId w:val="3"/>
    <w:lvlOverride w:ilvl="0">
      <w:startOverride w:val="1"/>
    </w:lvlOverride>
  </w:num>
  <w:num w:numId="11">
    <w:abstractNumId w:val="4"/>
    <w:lvlOverride w:ilvl="0">
      <w:startOverride w:val="1"/>
    </w:lvlOverride>
  </w:num>
  <w:num w:numId="12">
    <w:abstractNumId w:val="7"/>
    <w:lvlOverride w:ilvl="0">
      <w:startOverride w:val="4"/>
    </w:lvlOverride>
  </w:num>
  <w:num w:numId="13">
    <w:abstractNumId w:val="6"/>
    <w:lvlOverride w:ilvl="0">
      <w:startOverride w:val="8"/>
    </w:lvlOverride>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D776CC"/>
    <w:rsid w:val="000A7E5F"/>
    <w:rsid w:val="001C4D55"/>
    <w:rsid w:val="00303553"/>
    <w:rsid w:val="003B43DB"/>
    <w:rsid w:val="004177EF"/>
    <w:rsid w:val="004A2CB7"/>
    <w:rsid w:val="004D1421"/>
    <w:rsid w:val="00916D46"/>
    <w:rsid w:val="00950721"/>
    <w:rsid w:val="00B1093C"/>
    <w:rsid w:val="00C14EB0"/>
    <w:rsid w:val="00D776CC"/>
    <w:rsid w:val="00DB5FB4"/>
    <w:rsid w:val="00DF28DC"/>
    <w:rsid w:val="00E867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21"/>
  </w:style>
  <w:style w:type="paragraph" w:styleId="Heading1">
    <w:name w:val="heading 1"/>
    <w:basedOn w:val="Normal"/>
    <w:next w:val="Normal"/>
    <w:link w:val="Heading1Char"/>
    <w:qFormat/>
    <w:rsid w:val="00D776CC"/>
    <w:pPr>
      <w:keepNext/>
      <w:spacing w:after="0" w:line="240" w:lineRule="auto"/>
      <w:jc w:val="center"/>
      <w:outlineLvl w:val="0"/>
    </w:pPr>
    <w:rPr>
      <w:rFonts w:ascii="Times New Roman" w:eastAsia="Times New Roman" w:hAnsi="Times New Roman" w:cs="Times New Roman"/>
      <w:b/>
      <w:sz w:val="24"/>
      <w:szCs w:val="20"/>
      <w:u w:val="single"/>
      <w:lang w:val="en-GB" w:eastAsia="en-US"/>
    </w:rPr>
  </w:style>
  <w:style w:type="paragraph" w:styleId="Heading2">
    <w:name w:val="heading 2"/>
    <w:basedOn w:val="Normal"/>
    <w:next w:val="Normal"/>
    <w:link w:val="Heading2Char"/>
    <w:unhideWhenUsed/>
    <w:qFormat/>
    <w:rsid w:val="00D776CC"/>
    <w:pPr>
      <w:keepNext/>
      <w:spacing w:after="0" w:line="240" w:lineRule="auto"/>
      <w:jc w:val="center"/>
      <w:outlineLvl w:val="1"/>
    </w:pPr>
    <w:rPr>
      <w:rFonts w:ascii="Times New Roman" w:eastAsia="Times New Roman" w:hAnsi="Times New Roman" w:cs="Times New Roman"/>
      <w:b/>
      <w:sz w:val="24"/>
      <w:szCs w:val="20"/>
      <w:lang w:val="en-GB" w:eastAsia="en-US"/>
    </w:rPr>
  </w:style>
  <w:style w:type="paragraph" w:styleId="Heading3">
    <w:name w:val="heading 3"/>
    <w:basedOn w:val="Normal"/>
    <w:next w:val="Normal"/>
    <w:link w:val="Heading3Char"/>
    <w:semiHidden/>
    <w:unhideWhenUsed/>
    <w:qFormat/>
    <w:rsid w:val="00D776CC"/>
    <w:pPr>
      <w:keepNext/>
      <w:tabs>
        <w:tab w:val="center" w:pos="4560"/>
      </w:tabs>
      <w:spacing w:after="0" w:line="240" w:lineRule="auto"/>
      <w:jc w:val="center"/>
      <w:outlineLvl w:val="2"/>
    </w:pPr>
    <w:rPr>
      <w:rFonts w:ascii="Arial" w:eastAsia="Times New Roman" w:hAnsi="Arial" w:cs="Times New Roman"/>
      <w:i/>
      <w:szCs w:val="20"/>
      <w:lang w:val="en-GB" w:eastAsia="en-US"/>
    </w:rPr>
  </w:style>
  <w:style w:type="paragraph" w:styleId="Heading4">
    <w:name w:val="heading 4"/>
    <w:basedOn w:val="Normal"/>
    <w:next w:val="Normal"/>
    <w:link w:val="Heading4Char"/>
    <w:semiHidden/>
    <w:unhideWhenUsed/>
    <w:qFormat/>
    <w:rsid w:val="00D776CC"/>
    <w:pPr>
      <w:keepNext/>
      <w:tabs>
        <w:tab w:val="center" w:pos="4560"/>
      </w:tabs>
      <w:spacing w:after="0" w:line="240" w:lineRule="auto"/>
      <w:jc w:val="center"/>
      <w:outlineLvl w:val="3"/>
    </w:pPr>
    <w:rPr>
      <w:rFonts w:ascii="Arial" w:eastAsia="Times New Roman" w:hAnsi="Arial" w:cs="Times New Roman"/>
      <w:b/>
      <w:sz w:val="28"/>
      <w:szCs w:val="20"/>
      <w:lang w:val="en-GB" w:eastAsia="en-US"/>
    </w:rPr>
  </w:style>
  <w:style w:type="paragraph" w:styleId="Heading5">
    <w:name w:val="heading 5"/>
    <w:basedOn w:val="Normal"/>
    <w:next w:val="Normal"/>
    <w:link w:val="Heading5Char"/>
    <w:semiHidden/>
    <w:unhideWhenUsed/>
    <w:qFormat/>
    <w:rsid w:val="00D776CC"/>
    <w:pPr>
      <w:keepNext/>
      <w:spacing w:after="0" w:line="240" w:lineRule="auto"/>
      <w:outlineLvl w:val="4"/>
    </w:pPr>
    <w:rPr>
      <w:rFonts w:ascii="Arial" w:eastAsia="Times New Roman" w:hAnsi="Arial" w:cs="Times New Roman"/>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6CC"/>
    <w:rPr>
      <w:rFonts w:ascii="Times New Roman" w:eastAsia="Times New Roman" w:hAnsi="Times New Roman" w:cs="Times New Roman"/>
      <w:b/>
      <w:sz w:val="24"/>
      <w:szCs w:val="20"/>
      <w:u w:val="single"/>
      <w:lang w:val="en-GB" w:eastAsia="en-US"/>
    </w:rPr>
  </w:style>
  <w:style w:type="character" w:customStyle="1" w:styleId="Heading2Char">
    <w:name w:val="Heading 2 Char"/>
    <w:basedOn w:val="DefaultParagraphFont"/>
    <w:link w:val="Heading2"/>
    <w:rsid w:val="00D776CC"/>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semiHidden/>
    <w:rsid w:val="00D776CC"/>
    <w:rPr>
      <w:rFonts w:ascii="Arial" w:eastAsia="Times New Roman" w:hAnsi="Arial" w:cs="Times New Roman"/>
      <w:i/>
      <w:szCs w:val="20"/>
      <w:lang w:val="en-GB" w:eastAsia="en-US"/>
    </w:rPr>
  </w:style>
  <w:style w:type="character" w:customStyle="1" w:styleId="Heading4Char">
    <w:name w:val="Heading 4 Char"/>
    <w:basedOn w:val="DefaultParagraphFont"/>
    <w:link w:val="Heading4"/>
    <w:semiHidden/>
    <w:rsid w:val="00D776CC"/>
    <w:rPr>
      <w:rFonts w:ascii="Arial" w:eastAsia="Times New Roman" w:hAnsi="Arial" w:cs="Times New Roman"/>
      <w:b/>
      <w:sz w:val="28"/>
      <w:szCs w:val="20"/>
      <w:lang w:val="en-GB" w:eastAsia="en-US"/>
    </w:rPr>
  </w:style>
  <w:style w:type="character" w:customStyle="1" w:styleId="Heading5Char">
    <w:name w:val="Heading 5 Char"/>
    <w:basedOn w:val="DefaultParagraphFont"/>
    <w:link w:val="Heading5"/>
    <w:semiHidden/>
    <w:rsid w:val="00D776CC"/>
    <w:rPr>
      <w:rFonts w:ascii="Arial" w:eastAsia="Times New Roman" w:hAnsi="Arial" w:cs="Times New Roman"/>
      <w:b/>
      <w:sz w:val="24"/>
      <w:szCs w:val="24"/>
      <w:lang w:eastAsia="en-US"/>
    </w:rPr>
  </w:style>
  <w:style w:type="paragraph" w:styleId="Header">
    <w:name w:val="header"/>
    <w:basedOn w:val="Normal"/>
    <w:link w:val="HeaderChar"/>
    <w:uiPriority w:val="99"/>
    <w:unhideWhenUsed/>
    <w:rsid w:val="00D776C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D776CC"/>
    <w:rPr>
      <w:rFonts w:ascii="Times New Roman" w:eastAsia="Times New Roman" w:hAnsi="Times New Roman" w:cs="Times New Roman"/>
      <w:sz w:val="20"/>
      <w:szCs w:val="20"/>
      <w:lang w:val="en-US" w:eastAsia="en-US"/>
    </w:rPr>
  </w:style>
  <w:style w:type="paragraph" w:styleId="EnvelopeReturn">
    <w:name w:val="envelope return"/>
    <w:basedOn w:val="Normal"/>
    <w:unhideWhenUsed/>
    <w:rsid w:val="00D776CC"/>
    <w:pPr>
      <w:spacing w:after="0" w:line="240" w:lineRule="auto"/>
    </w:pPr>
    <w:rPr>
      <w:rFonts w:ascii="Arial" w:eastAsia="Times New Roman" w:hAnsi="Arial" w:cs="Times New Roman"/>
      <w:sz w:val="24"/>
      <w:szCs w:val="20"/>
      <w:lang w:val="en-US" w:eastAsia="en-US"/>
    </w:rPr>
  </w:style>
  <w:style w:type="paragraph" w:styleId="BodyText">
    <w:name w:val="Body Text"/>
    <w:basedOn w:val="Normal"/>
    <w:link w:val="BodyTextChar"/>
    <w:semiHidden/>
    <w:unhideWhenUsed/>
    <w:rsid w:val="00D776CC"/>
    <w:pPr>
      <w:spacing w:after="0" w:line="240" w:lineRule="auto"/>
      <w:jc w:val="center"/>
    </w:pPr>
    <w:rPr>
      <w:rFonts w:ascii="Arial" w:eastAsia="Times New Roman" w:hAnsi="Arial" w:cs="Arial"/>
      <w:szCs w:val="20"/>
      <w:lang w:eastAsia="en-US"/>
    </w:rPr>
  </w:style>
  <w:style w:type="character" w:customStyle="1" w:styleId="BodyTextChar">
    <w:name w:val="Body Text Char"/>
    <w:basedOn w:val="DefaultParagraphFont"/>
    <w:link w:val="BodyText"/>
    <w:semiHidden/>
    <w:rsid w:val="00D776CC"/>
    <w:rPr>
      <w:rFonts w:ascii="Arial" w:eastAsia="Times New Roman" w:hAnsi="Arial" w:cs="Arial"/>
      <w:szCs w:val="20"/>
      <w:lang w:eastAsia="en-US"/>
    </w:rPr>
  </w:style>
  <w:style w:type="paragraph" w:styleId="BalloonText">
    <w:name w:val="Balloon Text"/>
    <w:basedOn w:val="Normal"/>
    <w:link w:val="BalloonTextChar"/>
    <w:uiPriority w:val="99"/>
    <w:semiHidden/>
    <w:unhideWhenUsed/>
    <w:rsid w:val="00D77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6CC"/>
    <w:rPr>
      <w:rFonts w:ascii="Tahoma" w:hAnsi="Tahoma" w:cs="Tahoma"/>
      <w:sz w:val="16"/>
      <w:szCs w:val="16"/>
    </w:rPr>
  </w:style>
  <w:style w:type="paragraph" w:styleId="ListParagraph">
    <w:name w:val="List Paragraph"/>
    <w:basedOn w:val="Normal"/>
    <w:uiPriority w:val="34"/>
    <w:qFormat/>
    <w:rsid w:val="00303553"/>
    <w:pPr>
      <w:ind w:left="720"/>
      <w:contextualSpacing/>
    </w:pPr>
  </w:style>
  <w:style w:type="paragraph" w:styleId="Footer">
    <w:name w:val="footer"/>
    <w:basedOn w:val="Normal"/>
    <w:link w:val="FooterChar"/>
    <w:uiPriority w:val="99"/>
    <w:semiHidden/>
    <w:unhideWhenUsed/>
    <w:rsid w:val="001C4D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4D55"/>
  </w:style>
</w:styles>
</file>

<file path=word/webSettings.xml><?xml version="1.0" encoding="utf-8"?>
<w:webSettings xmlns:r="http://schemas.openxmlformats.org/officeDocument/2006/relationships" xmlns:w="http://schemas.openxmlformats.org/wordprocessingml/2006/main">
  <w:divs>
    <w:div w:id="161004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EDB8D-C91D-4DC1-B121-B35229E12E4D}"/>
</file>

<file path=customXml/itemProps2.xml><?xml version="1.0" encoding="utf-8"?>
<ds:datastoreItem xmlns:ds="http://schemas.openxmlformats.org/officeDocument/2006/customXml" ds:itemID="{063FC6A3-F653-4C8C-9D17-4EF3DED63EA8}"/>
</file>

<file path=customXml/itemProps3.xml><?xml version="1.0" encoding="utf-8"?>
<ds:datastoreItem xmlns:ds="http://schemas.openxmlformats.org/officeDocument/2006/customXml" ds:itemID="{2EC55B83-EC6B-4130-AE63-F1B5455DD0A2}"/>
</file>

<file path=docProps/app.xml><?xml version="1.0" encoding="utf-8"?>
<Properties xmlns="http://schemas.openxmlformats.org/officeDocument/2006/extended-properties" xmlns:vt="http://schemas.openxmlformats.org/officeDocument/2006/docPropsVTypes">
  <Template>Normal.dotm</Template>
  <TotalTime>29</TotalTime>
  <Pages>10</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smacdonald</dc:creator>
  <cp:keywords/>
  <dc:description/>
  <cp:lastModifiedBy>gguidocci</cp:lastModifiedBy>
  <cp:revision>8</cp:revision>
  <cp:lastPrinted>2009-02-10T15:28:00Z</cp:lastPrinted>
  <dcterms:created xsi:type="dcterms:W3CDTF">2008-11-30T16:17:00Z</dcterms:created>
  <dcterms:modified xsi:type="dcterms:W3CDTF">2009-02-10T15:28:00Z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2331000</vt:r8>
  </property>
</Properties>
</file>